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Кировское областное государственное общеобразовательное бюджетное учреждение</w:t>
      </w: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«Средняя школа </w:t>
      </w:r>
      <w:proofErr w:type="spellStart"/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</w:t>
      </w:r>
      <w:proofErr w:type="spellEnd"/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Подосиновец» </w:t>
      </w: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РАБОЧАЯ ПРОГРАММА </w:t>
      </w: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курса развития познавательных способностей</w:t>
      </w:r>
    </w:p>
    <w:p w:rsidR="0020734D" w:rsidRPr="004119E1" w:rsidRDefault="0020734D" w:rsidP="0020734D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тропинка в профессию</w:t>
      </w: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(название программы)</w:t>
      </w: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Направление внеурочной деятельности:</w:t>
      </w: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B193C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общеинтеллектуальное</w:t>
      </w:r>
      <w:proofErr w:type="spellEnd"/>
      <w:r w:rsidRPr="00AB193C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направление </w:t>
      </w: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Возраст:</w:t>
      </w: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6-11 лет</w:t>
      </w:r>
    </w:p>
    <w:p w:rsidR="0020734D" w:rsidRPr="004119E1" w:rsidRDefault="0020734D" w:rsidP="00207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Сроки реализации:</w:t>
      </w: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2022-2023 г</w:t>
      </w:r>
    </w:p>
    <w:p w:rsidR="0020734D" w:rsidRPr="004119E1" w:rsidRDefault="0020734D" w:rsidP="0020734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Программу реализуют </w:t>
      </w:r>
    </w:p>
    <w:p w:rsidR="0020734D" w:rsidRPr="004119E1" w:rsidRDefault="0020734D" w:rsidP="0020734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класс -  </w:t>
      </w:r>
      <w:proofErr w:type="spellStart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>Инькова</w:t>
      </w:r>
      <w:proofErr w:type="spellEnd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Елена Леонидовна; </w:t>
      </w:r>
      <w:proofErr w:type="spellStart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>Мохина</w:t>
      </w:r>
      <w:proofErr w:type="spellEnd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Татьяна Федоровна;</w:t>
      </w:r>
    </w:p>
    <w:p w:rsidR="0020734D" w:rsidRPr="004119E1" w:rsidRDefault="0020734D" w:rsidP="0020734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2 класс –  Ногина Елена Михайловна, Филева Татьяна Юрьевна;</w:t>
      </w:r>
    </w:p>
    <w:p w:rsidR="0020734D" w:rsidRPr="004119E1" w:rsidRDefault="0020734D" w:rsidP="0020734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3 класс - Замятина Ольга Михайловна, </w:t>
      </w:r>
      <w:proofErr w:type="spellStart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>Труфакина</w:t>
      </w:r>
      <w:proofErr w:type="spellEnd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Ольга Николаевна;</w:t>
      </w:r>
    </w:p>
    <w:p w:rsidR="0020734D" w:rsidRPr="004119E1" w:rsidRDefault="0020734D" w:rsidP="0020734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4 класс – Залесова Светлана Владимировна, </w:t>
      </w:r>
      <w:proofErr w:type="spellStart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>Мергасова</w:t>
      </w:r>
      <w:proofErr w:type="spellEnd"/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Тамара Васильевна</w:t>
      </w:r>
    </w:p>
    <w:p w:rsidR="0020734D" w:rsidRPr="004119E1" w:rsidRDefault="0020734D" w:rsidP="0020734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119E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учителя начальных классов</w:t>
      </w:r>
      <w:r w:rsidRPr="004119E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</w:t>
      </w:r>
      <w:proofErr w:type="spellEnd"/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Подосиновец</w:t>
      </w:r>
    </w:p>
    <w:p w:rsidR="0020734D" w:rsidRPr="004119E1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2022 г</w:t>
      </w:r>
    </w:p>
    <w:p w:rsidR="0020734D" w:rsidRDefault="0020734D" w:rsidP="00207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                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Рабочая программа курса для начальной школы (1-4 классы) «Тропинка в профессию» адаптирована на основании комплексной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для начальной школы «Тропинка в профессию», автор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Бачкина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Елена Николаевна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учитель начальных классов.</w:t>
      </w:r>
    </w:p>
    <w:p w:rsidR="0020734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0734D" w:rsidRPr="004119E1" w:rsidRDefault="0020734D" w:rsidP="00207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Программа рассмотрена на заседании педагогического совета </w:t>
      </w:r>
    </w:p>
    <w:p w:rsidR="0020734D" w:rsidRPr="004119E1" w:rsidRDefault="0020734D" w:rsidP="00207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«29   »  августа   2022 г., протокол № 1</w:t>
      </w: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_______________              _____________________________</w:t>
      </w: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r w:rsidRPr="004119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</w:t>
      </w:r>
      <w:r w:rsidRPr="004119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подпись                                                                                 Ф.И.О.</w:t>
      </w:r>
    </w:p>
    <w:p w:rsidR="0020734D" w:rsidRPr="004119E1" w:rsidRDefault="0020734D" w:rsidP="002073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20734D" w:rsidRPr="00167FDE" w:rsidRDefault="0020734D" w:rsidP="0020734D">
      <w:pPr>
        <w:spacing w:after="0" w:line="339" w:lineRule="atLeast"/>
        <w:ind w:left="-851" w:firstLine="855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67FD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Пояснительная записка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Рабочая программа курса для начальной школы (1-4 классы) «Тропинка в профессию» адаптирована на основании комплексной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для начальной школы «Тропинка в профессию», автор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Бачкина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Елена Николаевна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учитель начальных классов.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Что же такое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работа  для начальной школы?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Для учителя: новый опыт творческого самовыражения; ответы на все сомнения и вопросы по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Для администрации школы: новый позиционный статус образовательной среды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Общая </w:t>
      </w: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гипотеза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данной работы состоит в том, что реализация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  в школе может быть более эффективной, если: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Предметом будет избрано педагогическое сопровождение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начальной школе;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Будет создана пропедевтическая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педагогическая система начальной школы;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содержание начального образования будут включены исследовательские проектные виды деятельности;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Будут использованы потенциалы микросоциума (семьи) в построении единого интегрального образовательного пространства ребёнка;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«Тропинка в профессию» создана для того, чтобы уже на ранних стадиях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обучение.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При определении этих сфер использовалась типология, предложенная доктором психологических наук </w:t>
      </w:r>
      <w:proofErr w:type="spellStart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Е.А.Климовым</w:t>
      </w:r>
      <w:proofErr w:type="spellEnd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Данная программа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предполагает реализацию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через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Внеклассную работу.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Новизна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 состоит в том, что он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рограмма рассчитана на 4 года (1 - 4 класс).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данной  программе  игровая мотивация превалирует, перерастая в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учебную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реализацию 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программы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20734D" w:rsidRPr="008974EC" w:rsidRDefault="0020734D" w:rsidP="002073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0734D" w:rsidRPr="007C6CA2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Актуальность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учебно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воспитательном процессе.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20734D" w:rsidRPr="008974EC" w:rsidRDefault="0020734D" w:rsidP="0020734D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Цель курса</w:t>
      </w:r>
      <w:r w:rsidRPr="008974E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Цель I этапа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- это актуализация представлений о профессии среди младших школьников.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Цели II и III этапов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7C6CA2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Задачи: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с широким спектром профессий, особенностями разных профессий;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выявить наклонности, необходимые для реализации себя в выбранной в будущем профессии;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уважительного отношения к людям разных профессий и результатам их труда;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интеллектуальных и творческих возможностей ребёнка;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20734D" w:rsidRPr="007C6CA2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Ожидаемые результаты прохождения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 «Тропинка в профессию»: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различных видах игровой, изобразительной, творческой деятельности;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расширение кругозора о мире профессий;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заинтересованность в развитии своих способностей;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обсуждении и выражение своего отношения к изучаемой профессии;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  «Тропинка в  профессию» младший школьник узнает: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понятия, признаки профессий, их значение в обществе;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предприятия и учреждения микрорайона, города;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приёмы выполнения учебных проектов;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будет </w:t>
      </w: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уметь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рассказывать о профессии и обосновывать её значение в обществе;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20734D" w:rsidRDefault="0020734D" w:rsidP="0020734D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20734D" w:rsidRPr="007C6CA2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Личностные, </w:t>
      </w:r>
      <w:proofErr w:type="spellStart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и предметные результаты</w:t>
      </w:r>
    </w:p>
    <w:p w:rsidR="0020734D" w:rsidRPr="007C6CA2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 результатами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программы внеурочной деятельности по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«Тропинка в профессию » - является формирование следующих универсальных учебных действий (УУД):</w:t>
      </w:r>
    </w:p>
    <w:p w:rsidR="0020734D" w:rsidRPr="007C6CA2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0734D" w:rsidRPr="007C6CA2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Перерабатывать полученную информацию: делать выводы в результате совместной работы всего класса.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20734D" w:rsidRPr="007C6CA2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3. Коммуникативные УУД: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 xml:space="preserve">Первый </w:t>
      </w:r>
      <w:proofErr w:type="spellStart"/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(1-й класс)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Второй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8974EC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«Выпуск классной газеты»)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Третий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20734D" w:rsidRPr="002F60DD" w:rsidRDefault="0020734D" w:rsidP="0020734D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20734D" w:rsidRPr="002F60DD" w:rsidRDefault="0020734D" w:rsidP="0020734D">
      <w:pPr>
        <w:pStyle w:val="a3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20734D" w:rsidRPr="002F60DD" w:rsidRDefault="0020734D" w:rsidP="0020734D">
      <w:pPr>
        <w:pStyle w:val="a3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20734D" w:rsidRPr="002F60DD" w:rsidRDefault="0020734D" w:rsidP="0020734D">
      <w:pPr>
        <w:pStyle w:val="a3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20734D" w:rsidRPr="002F60DD" w:rsidRDefault="0020734D" w:rsidP="0020734D">
      <w:pPr>
        <w:pStyle w:val="a3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20734D" w:rsidRPr="002F60DD" w:rsidRDefault="0020734D" w:rsidP="0020734D">
      <w:pPr>
        <w:pStyle w:val="a3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spellStart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 </w:t>
      </w:r>
      <w:r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 xml:space="preserve">                                            </w:t>
      </w: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Формы работы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Классные часы и беседы о профессиях.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Тренинговые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тематические занятия.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Конкурсы рисунков.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4.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Экскурсии.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Игры-викторины.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Встречи с людьми разных профессий.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7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Описание профессий.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8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Письменные работы: мини-сочинения,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синквейны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9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Заполнение анкет и результатов самооценки. Диагностика.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10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Работа индивидуально, в парах, в малых группах.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Реклама профессий.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Составление профессионального портрета семьи. Трудовые династии.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Лекция.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14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Дискуссия.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Творческая работа.</w:t>
      </w:r>
    </w:p>
    <w:p w:rsidR="0020734D" w:rsidRPr="008974EC" w:rsidRDefault="0020734D" w:rsidP="0020734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Практикум. Мастер-классы.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Методы и приемы профориентации в начальной школе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Основные методы и приемы профориентации младших школьников: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Заканчивая начальную школу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20734D" w:rsidRDefault="0020734D" w:rsidP="0020734D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Основные направления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рабочей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 программы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курса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для начальной школы (1-4 класс)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«Тропинка в профессию»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 -   «Играем в профессии»  - 1 класс.</w:t>
      </w:r>
    </w:p>
    <w:p w:rsidR="0020734D" w:rsidRPr="008974EC" w:rsidRDefault="0020734D" w:rsidP="0020734D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20734D" w:rsidRPr="008974EC" w:rsidRDefault="0020734D" w:rsidP="0020734D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 -  «Путешествие в мир профессий»   - 2 класс.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расширение представлений детей о мире профессий.</w:t>
      </w:r>
    </w:p>
    <w:p w:rsidR="0020734D" w:rsidRPr="002F60D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III -  «У меня растут года…» - 3 класс.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IV -  «Труд в почете любой, мир профессий большой»   - 4 класс.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формировать добросовестное  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отношении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рабочей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программы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Модуль I «Играем в профессии»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(33 часа)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 работы хороши (2 ч.). Занятия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тему. Стихи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баркы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(рыбак),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ртомас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(матрос),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явше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(швея)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гра отгадай пословицы (Без охоты..(нет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рыбока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что нужно(2 ч.). Дидактическая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строители (2ч.). Занятие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Магазин (2ч.). Ролевая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20734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ся профессия людей работающих в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магазине?                                                                    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Аптека (2ч.). Ролевая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Больница (2ч.). Ролевая игра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 (детский набор «Доктор»).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 ч.). Игровой час.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«Закончи пословицу…» (например, «Без труда.. ( не вытянуть рыбку из пруда»).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Загадки о профессиях. Кроссворд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Итог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 каких профессиях мы сегодня узнали?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 (2ч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 Чтение.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Чтение текста. Словарная работа: милиционер,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профессия..Обсуждение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прочитанного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Ответы на вопросы.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 (3 ч.). </w:t>
      </w:r>
      <w:proofErr w:type="spellStart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Видеоурок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/ф по произведению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«Дядя Степа-милиционер». Обсуждение поступков главных героев. Как бы ты поступил ты в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данной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ситуациях. Словарная работа.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В.Маяковский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«Кем быть?» (2ч.) Чтение текста.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К.Чуковский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«Доктор Айболит» (2ч.)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Игра-демонстрация, викторина.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Уход за цветами. (2ч.). Практическое занятие.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 «Повар»(2ч.). Экскурсия.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Поварята. (2ч).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Конкурс-игра.</w:t>
      </w:r>
    </w:p>
    <w:p w:rsidR="0020734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 «Путешествие в мир профессий»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Мастерская удивительных профессий (2ч.). Дидактическая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Разные дома (2ч.).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Практическое занятие.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Дачный домик (2ч.). Практическое занятие.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(2ч.). Игра-викторина.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Профессия «Врач» (3ч.). Дидактическая игра.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«Назови профессии»,  «Кто трудится в больнице». Работа с карточками.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Больница (2 ч.). Сюжетно-ролевая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Доктор «Айболит»(2ч.). Игра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«Кто нас лечит» (2ч.). Экскурсия в кабинет врача.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«Добрый доктор Айболит» (2ч.).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«Парикмахерская» (3ч.). Сюжетно-ролевая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«Все работы хороши – выбирай на вкус!»  (2ч.).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Д. Дж.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«Чем пахнут ремесла» (2 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Инсценировка.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Профессия «Строитель»(2ч.). Дидактическая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Строительный поединок (2ч.). Игра-соревнование.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Путешествие в кондитерский цех «Кузбасс» г. Прокопьевска (3 ч.). Экскурсия.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Баруздин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«Плотник», «Архитектор». Итог.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III «У меня растут года…»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такое профессия (2ч.). Игровая программа.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..»). 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пословице угадать профессию (например: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«Куй железо, пока горячо» (кузнец).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 кого мастерок, у кого молоток (2ч.). Беседа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Истоки трудолюбия (2ч.). Игровой час.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Домашний помощник (2ч.). Игра-конкурс.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игру.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«Кто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Пахнов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). Инсценировки. Конкурс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смекалистых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Конкурс: «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Очумелые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ручки». Конкурс-эстафета: «Кто быстрее забьёт гвоздь».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Мир профессий (2ч.). Викторина.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Разминка. Конкурс «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Профсловарь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 Конкурс болельщиков. Вопросы о профессиях.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Загадки о профессиях.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Игра «Эрудит» (угадать профессию по первой букве). Например: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(пилот), в (врач). Итог награждение лучших игроков.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Угадай профессию (2ч.). Занятие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(2ч.). Занятие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Куда уходят поезда (2ч.). Занятие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(2ч). КВН.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Наши друзья  - книги (2ч.). Беседа с элементами игры. Экскурсия в сельскую библиотеку.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Откуда сахар пришел (2ч.). Беседа.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Я (назвать профессии на все буквы алфавита).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«Турнир профессионалов» (2ч.). Конкурс-игра.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профессии нужны, все профессии важны (3ч.). Устный журнал.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слово: страница информационная (данные о профессиях).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Поэтическая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(чтение стихов Д.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«Чем пахнут ремесла», Маяковский «Кем быть?»)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Художественная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Стройка  (2ч.). Экскурсия.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Инструктаж по ТБ. Выбор Знакомство со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строительными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Операция «Трудовой десант» (1ч.). Практикум.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ответственных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Техника безопасности. Выполнение работы по уборке территории. Подведение итогов. Поощрение.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Уход за цветами (2ч.). Практика.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Кулинарный поединок (2ч.). Шоу-программа.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тд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 Итоги конкурса, награждения команд.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 IV «Труд в почете любой, мир профессий большой»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Любимое дело мое - счастье в будущем (2ч.). Классный час, презентация.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 дорогам идут машины (2ч.). Беседа-тренинг.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«Какой это знак». Ролевая игра - драматизация «Улица».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работы хороши (2ч.). Игра-конкурс.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Введение в тему. Стихи о профессиях. Дидактическая игра, расшифровка слова. Конку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рс стр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профессии продавца (2 ч.). Занятие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 профессии библиотекаря (2ч.). Беседа с элементами игры.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Праздник в Городе Мастеров (2ч.). КВН.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Работники издательства типографии (2ч.). Сюжетно-ролевая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каких специальностей работают над созданием газеты.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Как проходят вести (2ч.). Экскурсия на почту.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Веселые мастерские (2ч.). Игра - состязание.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Путешествие в Город Мастеров (2ч.).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игра.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-п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Самоделкин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Железный Дровосек.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Строительные специальности (2ч.). Практикум.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«Время на раздумье не теряй, с нами вместе трудись и играй» (2ч.). Игровой вечер.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синий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Знакомство с профессиями  прошлого (2ч.). Конкурс - праздник.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любознательных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  Знакомство с профессией плотника.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«Человек трудом прекрасен»  (2ч.). Игра-соревнование.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«Умеешь сам - научи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другого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 (2ч.). Практикум.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«Чей участок лучше?»  (2ч.). Практикум.</w:t>
      </w:r>
    </w:p>
    <w:p w:rsidR="0020734D" w:rsidRPr="008974EC" w:rsidRDefault="0020734D" w:rsidP="0020734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«Кулинарный поединок» (2ч.). Практикум.</w:t>
      </w: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</w:t>
      </w: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Pr="002F60D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 класс</w:t>
      </w:r>
    </w:p>
    <w:p w:rsidR="0020734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    «Играем в профессии»  </w:t>
      </w:r>
    </w:p>
    <w:p w:rsidR="0020734D" w:rsidRPr="002F60D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(33 часа)</w:t>
      </w:r>
    </w:p>
    <w:p w:rsidR="0020734D" w:rsidRPr="008974EC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pPr w:leftFromText="180" w:rightFromText="180" w:topFromText="251" w:vertAnchor="text" w:tblpXSpec="right" w:tblpYSpec="center"/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3871"/>
        <w:gridCol w:w="951"/>
        <w:gridCol w:w="4157"/>
      </w:tblGrid>
      <w:tr w:rsidR="0020734D" w:rsidRPr="008974EC" w:rsidTr="001913F9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ЭОР</w:t>
            </w:r>
          </w:p>
        </w:tc>
      </w:tr>
      <w:tr w:rsidR="0020734D" w:rsidRPr="0020734D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41"/>
            </w:tblGrid>
            <w:tr w:rsidR="0020734D" w:rsidRPr="0020734D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Pr="001C4B27" w:rsidRDefault="0020734D" w:rsidP="001913F9">
                  <w:pPr>
                    <w:pStyle w:val="Default"/>
                    <w:framePr w:hSpace="180" w:vSpace="251" w:wrap="around" w:vAnchor="text" w:hAnchor="text" w:xAlign="right" w:yAlign="center"/>
                    <w:rPr>
                      <w:sz w:val="23"/>
                      <w:szCs w:val="23"/>
                      <w:lang w:val="en-US"/>
                    </w:rPr>
                  </w:pPr>
                  <w:r w:rsidRPr="001C4B27">
                    <w:rPr>
                      <w:lang w:val="en-US"/>
                    </w:rPr>
                    <w:t xml:space="preserve"> </w:t>
                  </w:r>
                  <w:r w:rsidRPr="001C4B27">
                    <w:rPr>
                      <w:sz w:val="23"/>
                      <w:szCs w:val="23"/>
                      <w:lang w:val="en-US"/>
                    </w:rPr>
                    <w:t xml:space="preserve">ttps://videouroki.net/blog/vneurochka/2-free_video/ </w:t>
                  </w:r>
                </w:p>
              </w:tc>
            </w:tr>
          </w:tbl>
          <w:p w:rsidR="0020734D" w:rsidRPr="001C4B27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3"/>
            </w:tblGrid>
            <w:tr w:rsidR="0020734D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Default="0020734D" w:rsidP="001913F9">
                  <w:pPr>
                    <w:pStyle w:val="Default"/>
                    <w:framePr w:hSpace="180" w:vSpace="251" w:wrap="around" w:vAnchor="text" w:hAnchor="text" w:xAlign="right" w:yAlign="center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http://teremoc.ru/index.php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41"/>
            </w:tblGrid>
            <w:tr w:rsidR="0020734D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Default="0020734D" w:rsidP="001913F9">
                  <w:pPr>
                    <w:pStyle w:val="Default"/>
                    <w:framePr w:hSpace="180" w:vSpace="251" w:wrap="around" w:vAnchor="text" w:hAnchor="text" w:xAlign="right" w:yAlign="center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https://multiurok.ru/all-files/vneurochka/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rPr>
          <w:trHeight w:val="84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https://easyen.ru/load/metodika/video/5</w:t>
            </w: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https://logiclike.co</w:t>
            </w:r>
            <w:r>
              <w:rPr>
                <w:sz w:val="23"/>
                <w:szCs w:val="23"/>
                <w:lang w:val="en-US"/>
              </w:rPr>
              <w:t>m</w:t>
            </w:r>
            <w:r>
              <w:rPr>
                <w:sz w:val="23"/>
                <w:szCs w:val="23"/>
              </w:rPr>
              <w:t>/</w:t>
            </w:r>
          </w:p>
        </w:tc>
      </w:tr>
      <w:tr w:rsidR="0020734D" w:rsidRPr="008974EC" w:rsidTr="001913F9">
        <w:trPr>
          <w:trHeight w:val="66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6A1D77" w:rsidRDefault="0020734D" w:rsidP="0019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61"/>
            </w:tblGrid>
            <w:tr w:rsidR="0020734D" w:rsidRPr="006A1D77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Pr="006A1D77" w:rsidRDefault="0020734D" w:rsidP="001913F9">
                  <w:pPr>
                    <w:framePr w:hSpace="180" w:vSpace="251" w:wrap="around" w:vAnchor="text" w:hAnchor="text" w:xAlign="right" w:yAlign="center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1D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A1D7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https://uchi.ru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6A1D77" w:rsidRDefault="0020734D" w:rsidP="0019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61"/>
            </w:tblGrid>
            <w:tr w:rsidR="0020734D" w:rsidRPr="006A1D77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Pr="006A1D77" w:rsidRDefault="0020734D" w:rsidP="001913F9">
                  <w:pPr>
                    <w:framePr w:hSpace="180" w:vSpace="251" w:wrap="around" w:vAnchor="text" w:hAnchor="text" w:xAlign="right" w:yAlign="center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1D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A1D7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https://uchi.ru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6A1D77" w:rsidRDefault="0020734D" w:rsidP="00191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61"/>
            </w:tblGrid>
            <w:tr w:rsidR="0020734D" w:rsidRPr="006A1D77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Pr="006A1D77" w:rsidRDefault="0020734D" w:rsidP="001913F9">
                  <w:pPr>
                    <w:framePr w:hSpace="180" w:vSpace="251" w:wrap="around" w:vAnchor="text" w:hAnchor="text" w:xAlign="right" w:yAlign="center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1D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A1D7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https://uchi.ru </w:t>
                  </w:r>
                </w:p>
              </w:tc>
            </w:tr>
          </w:tbl>
          <w:p w:rsidR="0020734D" w:rsidRDefault="0020734D" w:rsidP="001913F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41"/>
            </w:tblGrid>
            <w:tr w:rsidR="0020734D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Default="0020734D" w:rsidP="001913F9">
                  <w:pPr>
                    <w:pStyle w:val="Default"/>
                    <w:framePr w:hSpace="180" w:vSpace="251" w:wrap="around" w:vAnchor="text" w:hAnchor="text" w:xAlign="right" w:yAlign="center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https://multiurok.ru/all-files/vneurochka/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3"/>
            </w:tblGrid>
            <w:tr w:rsidR="0020734D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Default="0020734D" w:rsidP="001913F9">
                  <w:pPr>
                    <w:pStyle w:val="Default"/>
                    <w:framePr w:hSpace="180" w:vSpace="251" w:wrap="around" w:vAnchor="text" w:hAnchor="text" w:xAlign="right" w:yAlign="center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http://teremoc.ru/index.php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С.Михалков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21-22-23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https://easyen.ru/load/metodika/video/5</w:t>
            </w: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В.Маяковский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https://logiclike.co</w:t>
            </w:r>
            <w:r>
              <w:rPr>
                <w:sz w:val="23"/>
                <w:szCs w:val="23"/>
                <w:lang w:val="en-US"/>
              </w:rPr>
              <w:t>m</w:t>
            </w:r>
            <w:r>
              <w:rPr>
                <w:sz w:val="23"/>
                <w:szCs w:val="23"/>
              </w:rPr>
              <w:t>/</w:t>
            </w: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К.Чуковский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«Доктор Айболит»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41"/>
            </w:tblGrid>
            <w:tr w:rsidR="0020734D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Default="0020734D" w:rsidP="001913F9">
                  <w:pPr>
                    <w:pStyle w:val="Default"/>
                    <w:framePr w:hSpace="180" w:vSpace="251" w:wrap="around" w:vAnchor="text" w:hAnchor="text" w:xAlign="right" w:yAlign="center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https://multiurok.ru/all-files/vneurochka/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28-29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https://logiclike.co</w:t>
            </w:r>
            <w:r>
              <w:rPr>
                <w:sz w:val="23"/>
                <w:szCs w:val="23"/>
                <w:lang w:val="en-US"/>
              </w:rPr>
              <w:t>m</w:t>
            </w:r>
            <w:r>
              <w:rPr>
                <w:sz w:val="23"/>
                <w:szCs w:val="23"/>
              </w:rPr>
              <w:t>/</w:t>
            </w: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3"/>
            </w:tblGrid>
            <w:tr w:rsidR="0020734D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Default="0020734D" w:rsidP="001913F9">
                  <w:pPr>
                    <w:pStyle w:val="Default"/>
                    <w:framePr w:hSpace="180" w:vSpace="251" w:wrap="around" w:vAnchor="text" w:hAnchor="text" w:xAlign="right" w:yAlign="center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http://teremoc.ru/index.php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«Поварята»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https://easyen.ru/load/metodika/video/5</w:t>
            </w:r>
          </w:p>
        </w:tc>
      </w:tr>
    </w:tbl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Календарно-тематическое планирование 1 класс</w:t>
      </w:r>
    </w:p>
    <w:tbl>
      <w:tblPr>
        <w:tblpPr w:leftFromText="180" w:rightFromText="180" w:topFromText="251" w:vertAnchor="text" w:horzAnchor="page" w:tblpX="676" w:tblpY="-409"/>
        <w:tblW w:w="109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3081"/>
        <w:gridCol w:w="937"/>
        <w:gridCol w:w="4318"/>
        <w:gridCol w:w="810"/>
        <w:gridCol w:w="850"/>
      </w:tblGrid>
      <w:tr w:rsidR="0020734D" w:rsidRPr="008974EC" w:rsidTr="001913F9">
        <w:trPr>
          <w:trHeight w:val="520"/>
        </w:trPr>
        <w:tc>
          <w:tcPr>
            <w:tcW w:w="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08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93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431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20734D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Дата </w:t>
            </w:r>
          </w:p>
        </w:tc>
      </w:tr>
      <w:tr w:rsidR="0020734D" w:rsidRPr="008974EC" w:rsidTr="001913F9">
        <w:trPr>
          <w:trHeight w:val="500"/>
        </w:trPr>
        <w:tc>
          <w:tcPr>
            <w:tcW w:w="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08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93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31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факт</w:t>
            </w: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игры-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rPr>
          <w:trHeight w:val="843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rPr>
          <w:trHeight w:val="663"/>
        </w:trPr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Ролевая игра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Видеознакомство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игровой час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С.Михалков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«Дядя Степа»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21-22-23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 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встреча  с работником полиции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В.Маяковский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«Кем быть?»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26-27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К.Чуковский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«Доктор Айболит»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28-29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цветами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викторина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9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«Поварята»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20734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</w:t>
      </w: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Pr="002F60DD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2 класс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   «Путешествие в мир профессий»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4040"/>
        <w:gridCol w:w="878"/>
        <w:gridCol w:w="3941"/>
      </w:tblGrid>
      <w:tr w:rsidR="0020734D" w:rsidRPr="008974EC" w:rsidTr="001913F9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ЭОР</w:t>
            </w:r>
          </w:p>
        </w:tc>
      </w:tr>
      <w:tr w:rsidR="0020734D" w:rsidRPr="0020734D" w:rsidTr="001913F9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1C4B27" w:rsidRDefault="0020734D" w:rsidP="001913F9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1C4B27">
              <w:rPr>
                <w:sz w:val="23"/>
                <w:szCs w:val="23"/>
                <w:lang w:val="en-US"/>
              </w:rPr>
              <w:t xml:space="preserve">ttps://videouroki.net/blog/vneurochka/2-free_video/ </w:t>
            </w:r>
          </w:p>
          <w:p w:rsidR="0020734D" w:rsidRPr="00FC2ED1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http://teremoc.ru/index.php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https://multiurok.ru/all-files/vneurochka/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01"/>
            </w:tblGrid>
            <w:tr w:rsidR="0020734D" w:rsidRPr="006A1D77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Pr="006A1D77" w:rsidRDefault="0020734D" w:rsidP="001913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1D7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https://uchi.ru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9-10-11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http://teremoc.ru/index.php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12-13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https://multiurok.ru/all-files/vneurochka/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14-15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http://teremoc.ru/index.php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16-17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«Кто нас лечит»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01"/>
            </w:tblGrid>
            <w:tr w:rsidR="0020734D" w:rsidRPr="006A1D77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Pr="006A1D77" w:rsidRDefault="0020734D" w:rsidP="001913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1D7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https://uchi.ru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18-19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http://teremoc.ru/index.php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20-21-22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http://teremoc.ru/index.php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https://multiurok.ru/all-files/vneurochka/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Дж.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Родари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https://multiurok.ru/all-files/vneurochka/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01"/>
            </w:tblGrid>
            <w:tr w:rsidR="0020734D" w:rsidRPr="006A1D77" w:rsidTr="001913F9">
              <w:trPr>
                <w:trHeight w:val="109"/>
              </w:trPr>
              <w:tc>
                <w:tcPr>
                  <w:tcW w:w="0" w:type="auto"/>
                </w:tcPr>
                <w:p w:rsidR="0020734D" w:rsidRPr="006A1D77" w:rsidRDefault="0020734D" w:rsidP="001913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A1D7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https://uchi.ru </w:t>
                  </w:r>
                </w:p>
              </w:tc>
            </w:tr>
          </w:tbl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rPr>
          <w:trHeight w:val="603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https://multiurok.ru/all-files/vneurochka/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31-32-33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Путешествие в кондитерский цех «Кузбасс» г. Прокопьевска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http://teremoc.ru/index.php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https://multiurok.ru/all-files/vneurochka/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0734D" w:rsidRPr="00FC2ED1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FC2ED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Календарно-тематический план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2 класс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   «Путешествие в мир профессий»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10182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545"/>
        <w:gridCol w:w="878"/>
        <w:gridCol w:w="3658"/>
        <w:gridCol w:w="617"/>
        <w:gridCol w:w="15"/>
        <w:gridCol w:w="619"/>
      </w:tblGrid>
      <w:tr w:rsidR="0020734D" w:rsidRPr="008974EC" w:rsidTr="001913F9">
        <w:trPr>
          <w:trHeight w:val="520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54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65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125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Дата </w:t>
            </w:r>
          </w:p>
        </w:tc>
      </w:tr>
      <w:tr w:rsidR="0020734D" w:rsidRPr="008974EC" w:rsidTr="001913F9">
        <w:trPr>
          <w:trHeight w:val="500"/>
        </w:trPr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54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7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65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20734D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План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0734D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Факт </w:t>
            </w:r>
          </w:p>
        </w:tc>
      </w:tr>
      <w:tr w:rsidR="0020734D" w:rsidRPr="008974EC" w:rsidTr="001913F9">
        <w:trPr>
          <w:trHeight w:val="526"/>
        </w:trPr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Конструирование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Аппликация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Игра-викторина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9-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игры, приглашение врача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12-13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14-15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Сюжетно-ролевые игры, просмотр мультфильма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16-17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«Кто нас лечит»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 медицинский пункт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18-19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игра, просмотр мультфильма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20--22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Дж.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Родари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Работа с текстами, инсценировка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31--33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Путешествие в кондитерский цех «Кузбасс» г. Прокопьевска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 Мастер-классы.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1913F9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3 класс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  III « У меня растут года…»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"/>
        <w:gridCol w:w="3504"/>
        <w:gridCol w:w="1062"/>
        <w:gridCol w:w="3941"/>
      </w:tblGrid>
      <w:tr w:rsidR="0020734D" w:rsidRPr="008974EC" w:rsidTr="001913F9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0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ЭОР</w:t>
            </w:r>
          </w:p>
        </w:tc>
      </w:tr>
      <w:tr w:rsidR="0020734D" w:rsidRPr="0020734D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«Что такое профессия»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1C4B27" w:rsidRDefault="0020734D" w:rsidP="001913F9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1C4B27">
              <w:rPr>
                <w:sz w:val="23"/>
                <w:szCs w:val="23"/>
                <w:lang w:val="en-US"/>
              </w:rPr>
              <w:t xml:space="preserve">ttps://videouroki.net/blog/vneurochka/2-free_video/ </w:t>
            </w:r>
          </w:p>
          <w:p w:rsidR="0020734D" w:rsidRPr="00FC2ED1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20734D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1C4B27" w:rsidRDefault="0020734D" w:rsidP="001913F9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1C4B27">
              <w:rPr>
                <w:sz w:val="23"/>
                <w:szCs w:val="23"/>
                <w:lang w:val="en-US"/>
              </w:rPr>
              <w:t xml:space="preserve">ttps://videouroki.net/blog/vneurochka/2-free_video/ </w:t>
            </w:r>
          </w:p>
          <w:p w:rsidR="0020734D" w:rsidRPr="00FC2ED1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Default="0020734D" w:rsidP="001913F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http://teremoc.ru/index.php 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https://uchi.ru</w:t>
            </w: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«Мир профессии»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http://teremoc.ru/index.php</w:t>
            </w: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https://uchi.ru</w:t>
            </w:r>
          </w:p>
        </w:tc>
      </w:tr>
      <w:tr w:rsidR="0020734D" w:rsidRPr="0020734D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1C4B27" w:rsidRDefault="0020734D" w:rsidP="001913F9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1C4B27">
              <w:rPr>
                <w:sz w:val="23"/>
                <w:szCs w:val="23"/>
                <w:lang w:val="en-US"/>
              </w:rPr>
              <w:t xml:space="preserve">ttps://videouroki.net/blog/vneurochka/2-free_video/ </w:t>
            </w:r>
          </w:p>
          <w:p w:rsidR="0020734D" w:rsidRPr="00FC2ED1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http://teremoc.ru/index.php</w:t>
            </w: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https://uchi.ru</w:t>
            </w:r>
          </w:p>
        </w:tc>
      </w:tr>
      <w:tr w:rsidR="0020734D" w:rsidRPr="0020734D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1C4B27" w:rsidRDefault="0020734D" w:rsidP="001913F9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1C4B27">
              <w:rPr>
                <w:sz w:val="23"/>
                <w:szCs w:val="23"/>
                <w:lang w:val="en-US"/>
              </w:rPr>
              <w:t xml:space="preserve">ttps://videouroki.net/blog/vneurochka/2-free_video/ </w:t>
            </w:r>
          </w:p>
          <w:p w:rsidR="0020734D" w:rsidRPr="00FC2ED1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20-21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http://teremoc.ru/index.php</w:t>
            </w: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22-23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https://uchi.ru</w:t>
            </w:r>
          </w:p>
        </w:tc>
      </w:tr>
      <w:tr w:rsidR="0020734D" w:rsidRPr="0020734D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24-25-26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1C4B27" w:rsidRDefault="0020734D" w:rsidP="001913F9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1C4B27">
              <w:rPr>
                <w:sz w:val="23"/>
                <w:szCs w:val="23"/>
                <w:lang w:val="en-US"/>
              </w:rPr>
              <w:t xml:space="preserve">ttps://videouroki.net/blog/vneurochka/2-free_video/ </w:t>
            </w:r>
          </w:p>
          <w:p w:rsidR="0020734D" w:rsidRPr="00FC2ED1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«Строим дом»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https://uchi.ru</w:t>
            </w:r>
          </w:p>
        </w:tc>
      </w:tr>
      <w:tr w:rsidR="0020734D" w:rsidRPr="0020734D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1C4B27" w:rsidRDefault="0020734D" w:rsidP="001913F9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1C4B27">
              <w:rPr>
                <w:sz w:val="23"/>
                <w:szCs w:val="23"/>
                <w:lang w:val="en-US"/>
              </w:rPr>
              <w:t xml:space="preserve">ttps://videouroki.net/blog/vneurochka/2-free_video/ </w:t>
            </w:r>
          </w:p>
          <w:p w:rsidR="0020734D" w:rsidRPr="00FC2ED1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http://teremoc.ru/index.php</w:t>
            </w:r>
          </w:p>
        </w:tc>
      </w:tr>
      <w:tr w:rsidR="0020734D" w:rsidRPr="008974EC" w:rsidTr="001913F9"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73F2A">
              <w:rPr>
                <w:rFonts w:ascii="Times New Roman" w:eastAsia="Times New Roman" w:hAnsi="Times New Roman" w:cs="Times New Roman"/>
                <w:sz w:val="23"/>
                <w:szCs w:val="23"/>
              </w:rPr>
              <w:t>https://uchi.ru</w:t>
            </w:r>
          </w:p>
        </w:tc>
      </w:tr>
    </w:tbl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</w:t>
      </w:r>
    </w:p>
    <w:p w:rsid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Календарно-т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ематический план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3 класс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  III « У меня растут года…»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tbl>
      <w:tblPr>
        <w:tblpPr w:leftFromText="180" w:rightFromText="180" w:vertAnchor="text" w:horzAnchor="margin" w:tblpXSpec="center" w:tblpY="2"/>
        <w:tblW w:w="102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3206"/>
        <w:gridCol w:w="878"/>
        <w:gridCol w:w="3753"/>
        <w:gridCol w:w="817"/>
        <w:gridCol w:w="814"/>
      </w:tblGrid>
      <w:tr w:rsidR="0020734D" w:rsidRPr="008974EC" w:rsidTr="0020734D">
        <w:trPr>
          <w:trHeight w:val="460"/>
        </w:trPr>
        <w:tc>
          <w:tcPr>
            <w:tcW w:w="7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2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7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1631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Дата </w:t>
            </w:r>
          </w:p>
        </w:tc>
      </w:tr>
      <w:tr w:rsidR="0020734D" w:rsidRPr="008974EC" w:rsidTr="0020734D">
        <w:trPr>
          <w:trHeight w:val="560"/>
        </w:trPr>
        <w:tc>
          <w:tcPr>
            <w:tcW w:w="7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20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7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7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План 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Факт </w:t>
            </w: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«Что такое профессия»</w:t>
            </w:r>
          </w:p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игровые программы, проект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  игры, конкурс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час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игра-конкурс,  сочинение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«Мир профессии»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Викторина,  ролевая игра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КВН,  проект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  сельскую  библиотеку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20-21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Презентация,  беседа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22-23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конкурс-игра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24-25-26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Устный журна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</w:t>
            </w:r>
            <w:proofErr w:type="gram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«Строим дом»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Экскурсия,  конструирование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20734D" w:rsidRPr="008974EC" w:rsidTr="0020734D">
        <w:tc>
          <w:tcPr>
            <w:tcW w:w="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шоу-программ,  проект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0734D" w:rsidRPr="008974EC" w:rsidRDefault="0020734D" w:rsidP="0020734D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класс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IV «Труд в почете любой, мир профессий большой»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3797"/>
        <w:gridCol w:w="1315"/>
        <w:gridCol w:w="3505"/>
      </w:tblGrid>
      <w:tr w:rsidR="0020734D" w:rsidRPr="008974EC" w:rsidTr="001913F9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«Любое дело - моё счастье в будущем»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классный час, презентация, работа в группах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беседы - тренинг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беседа-тренинг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 игры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  в типографию,  ролевая игра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на почту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 - состязание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профориентации - игра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Практикум, защита проекта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вечер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Конкурс-праздник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другого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31-32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33-34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734D" w:rsidRP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0734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</w:t>
      </w:r>
      <w:r w:rsidRPr="0020734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Календарно-т</w:t>
      </w:r>
      <w:r w:rsidRPr="0020734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ематический план</w:t>
      </w:r>
      <w:bookmarkStart w:id="0" w:name="_GoBack"/>
      <w:bookmarkEnd w:id="0"/>
    </w:p>
    <w:p w:rsidR="0020734D" w:rsidRPr="0020734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0734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класс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IV «Труд в почете любой, мир профессий большой»</w:t>
      </w:r>
    </w:p>
    <w:p w:rsidR="0020734D" w:rsidRPr="002F60DD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20734D" w:rsidRPr="008974EC" w:rsidRDefault="0020734D" w:rsidP="0020734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3797"/>
        <w:gridCol w:w="1315"/>
        <w:gridCol w:w="3505"/>
      </w:tblGrid>
      <w:tr w:rsidR="0020734D" w:rsidRPr="008974EC" w:rsidTr="001913F9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«Любое дело - моё счастье в будущем»</w:t>
            </w:r>
          </w:p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классный час, презентация, работа в группах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беседы - тренинг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беседа-тренинг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 игры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  в типографию,  ролевая игра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на почту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 - состязание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профориентации - игра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Практикум, защита проекта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вечер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Конкурс-праздник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другого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31-32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20734D" w:rsidRPr="008974EC" w:rsidTr="001913F9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33-34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34D" w:rsidRPr="008974EC" w:rsidRDefault="0020734D" w:rsidP="001913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0734D" w:rsidRPr="008974EC" w:rsidRDefault="0020734D" w:rsidP="0020734D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</w:p>
    <w:p w:rsidR="0020734D" w:rsidRDefault="0020734D" w:rsidP="0020734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</w:t>
      </w:r>
    </w:p>
    <w:p w:rsidR="0020734D" w:rsidRPr="008974EC" w:rsidRDefault="0020734D" w:rsidP="0020734D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EC425F" w:rsidRDefault="00EC425F"/>
    <w:sectPr w:rsidR="00EC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4D"/>
    <w:rsid w:val="0020734D"/>
    <w:rsid w:val="00EC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34D"/>
    <w:pPr>
      <w:ind w:left="720"/>
      <w:contextualSpacing/>
    </w:pPr>
  </w:style>
  <w:style w:type="paragraph" w:customStyle="1" w:styleId="Default">
    <w:name w:val="Default"/>
    <w:rsid w:val="002073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34D"/>
    <w:pPr>
      <w:ind w:left="720"/>
      <w:contextualSpacing/>
    </w:pPr>
  </w:style>
  <w:style w:type="paragraph" w:customStyle="1" w:styleId="Default">
    <w:name w:val="Default"/>
    <w:rsid w:val="002073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32</Pages>
  <Words>7872</Words>
  <Characters>44873</Characters>
  <Application>Microsoft Office Word</Application>
  <DocSecurity>0</DocSecurity>
  <Lines>373</Lines>
  <Paragraphs>105</Paragraphs>
  <ScaleCrop>false</ScaleCrop>
  <Company>SPecialiST RePack</Company>
  <LinksUpToDate>false</LinksUpToDate>
  <CharactersWithSpaces>52640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1</cp:revision>
  <dcterms:created xsi:type="dcterms:W3CDTF">2022-09-07T16:25:00Z</dcterms:created>
  <dcterms:modified xsi:type="dcterms:W3CDTF">2022-09-07T16:32:00Z</dcterms:modified>
</cp:coreProperties>
</file>