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CD" w:rsidRDefault="00D728CD" w:rsidP="00D728C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СПРАВКА</w:t>
      </w:r>
    </w:p>
    <w:p w:rsidR="00D728CD" w:rsidRDefault="00D728CD" w:rsidP="00D728CD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итогам проведения Всероссийских проверочных работ</w:t>
      </w:r>
    </w:p>
    <w:p w:rsidR="00D728CD" w:rsidRDefault="00D728CD" w:rsidP="00D728CD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обучающихся 7 класса КОГОБУ СШ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Подосиновец</w:t>
      </w:r>
    </w:p>
    <w:p w:rsidR="00D728CD" w:rsidRDefault="00D728CD" w:rsidP="00D728CD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2018-2019 учебном году</w:t>
      </w:r>
    </w:p>
    <w:p w:rsidR="00D728CD" w:rsidRDefault="00D728CD" w:rsidP="00D728CD">
      <w:pPr>
        <w:ind w:firstLine="567"/>
        <w:jc w:val="both"/>
        <w:rPr>
          <w:sz w:val="28"/>
          <w:szCs w:val="28"/>
        </w:rPr>
      </w:pP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приказом Федеральной службы по надзору в сфере образования и науки от 29.01.2019 №84 «О проведении Федеральной службой по надзору  в сфере образования и науки мониторинга качества подготовки обучающихся общеобразовательных организаций в 2019 году» и на основании Распоряжения Министерства образования Кировской области №5-157 от 22.02.2019 года «О проведении всероссийских проверочных работ в Кировской области в 2019 году»  в школе были проведены в </w:t>
      </w:r>
      <w:proofErr w:type="spellStart"/>
      <w:r>
        <w:rPr>
          <w:sz w:val="28"/>
          <w:szCs w:val="28"/>
        </w:rPr>
        <w:t>апробационном</w:t>
      </w:r>
      <w:proofErr w:type="spellEnd"/>
      <w:r>
        <w:rPr>
          <w:sz w:val="28"/>
          <w:szCs w:val="28"/>
        </w:rPr>
        <w:t xml:space="preserve"> режиме Всероссийские проверочные работы в 7 классе по физике и географии  в следующие сроки:</w:t>
      </w: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–16 апреля 2019 </w:t>
      </w:r>
      <w:proofErr w:type="gramStart"/>
      <w:r>
        <w:rPr>
          <w:sz w:val="28"/>
          <w:szCs w:val="28"/>
        </w:rPr>
        <w:t>года  по</w:t>
      </w:r>
      <w:proofErr w:type="gramEnd"/>
      <w:r>
        <w:rPr>
          <w:sz w:val="28"/>
          <w:szCs w:val="28"/>
        </w:rPr>
        <w:t xml:space="preserve"> учебному предмету «География»;</w:t>
      </w: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sz w:val="28"/>
          <w:szCs w:val="28"/>
        </w:rPr>
        <w:t>–23 апреля 2019 года по учебному предмету «Физика»;</w:t>
      </w:r>
    </w:p>
    <w:p w:rsidR="00D728CD" w:rsidRDefault="00D728CD" w:rsidP="00D728CD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Цель проведения: обеспечение единства образовательного пространства РФ и поддержка реализации ФГОС за счет предоставления организациям, осуществляющим образовательную деятельность, единых проверочных материалов и единых критериев оценивания учебных достижений. </w:t>
      </w:r>
    </w:p>
    <w:p w:rsidR="00D728CD" w:rsidRDefault="00D728CD" w:rsidP="00D728CD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  <w:lang w:eastAsia="en-US"/>
        </w:rPr>
        <w:t xml:space="preserve">                                         </w:t>
      </w:r>
      <w:r>
        <w:rPr>
          <w:b/>
          <w:sz w:val="28"/>
          <w:szCs w:val="28"/>
        </w:rPr>
        <w:t>Результаты ВПР по географии</w:t>
      </w:r>
    </w:p>
    <w:p w:rsidR="00D728CD" w:rsidRDefault="00D728CD" w:rsidP="00D728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первичный балл - 37</w:t>
      </w:r>
    </w:p>
    <w:tbl>
      <w:tblPr>
        <w:tblStyle w:val="a3"/>
        <w:tblW w:w="141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9"/>
        <w:gridCol w:w="1113"/>
        <w:gridCol w:w="707"/>
        <w:gridCol w:w="1327"/>
        <w:gridCol w:w="851"/>
        <w:gridCol w:w="992"/>
        <w:gridCol w:w="851"/>
        <w:gridCol w:w="1134"/>
        <w:gridCol w:w="708"/>
        <w:gridCol w:w="1419"/>
        <w:gridCol w:w="2127"/>
        <w:gridCol w:w="2127"/>
      </w:tblGrid>
      <w:tr w:rsidR="00D728CD" w:rsidTr="00D728CD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D728CD" w:rsidRDefault="00D728CD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знаний</w:t>
            </w:r>
          </w:p>
        </w:tc>
      </w:tr>
      <w:tr w:rsidR="00D728CD" w:rsidTr="00D728CD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68,19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20,5</w:t>
            </w:r>
          </w:p>
        </w:tc>
      </w:tr>
    </w:tbl>
    <w:p w:rsidR="00D728CD" w:rsidRDefault="00D728CD" w:rsidP="00D728CD">
      <w:pPr>
        <w:jc w:val="both"/>
        <w:rPr>
          <w:sz w:val="28"/>
          <w:szCs w:val="28"/>
        </w:rPr>
      </w:pPr>
    </w:p>
    <w:p w:rsidR="00D728CD" w:rsidRDefault="00D728CD" w:rsidP="00D728CD">
      <w:pPr>
        <w:spacing w:before="69" w:line="274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88,6 %, качество знаний – 20,5 % (7а – 20,8%, 7б – 20%). </w:t>
      </w:r>
    </w:p>
    <w:p w:rsidR="00D728CD" w:rsidRDefault="00D728CD" w:rsidP="00D728CD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D728CD" w:rsidRDefault="00D728CD" w:rsidP="00D728CD">
      <w:pPr>
        <w:spacing w:before="69" w:line="274" w:lineRule="exact"/>
        <w:jc w:val="both"/>
        <w:rPr>
          <w:sz w:val="28"/>
          <w:szCs w:val="28"/>
        </w:rPr>
      </w:pPr>
    </w:p>
    <w:p w:rsidR="00D728CD" w:rsidRDefault="00D728CD" w:rsidP="00D728CD">
      <w:pPr>
        <w:ind w:firstLine="708"/>
        <w:jc w:val="both"/>
        <w:rPr>
          <w:sz w:val="28"/>
          <w:szCs w:val="28"/>
        </w:rPr>
      </w:pP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9250502" cy="1590675"/>
            <wp:effectExtent l="0" t="0" r="825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692" cy="159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8CD" w:rsidRDefault="00D728CD" w:rsidP="00D728CD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705600" cy="18383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300" w:type="dxa"/>
        <w:tblInd w:w="-694" w:type="dxa"/>
        <w:tblLayout w:type="fixed"/>
        <w:tblLook w:val="04A0" w:firstRow="1" w:lastRow="0" w:firstColumn="1" w:lastColumn="0" w:noHBand="0" w:noVBand="1"/>
      </w:tblPr>
      <w:tblGrid>
        <w:gridCol w:w="15300"/>
      </w:tblGrid>
      <w:tr w:rsidR="00D728CD" w:rsidTr="00D728CD">
        <w:trPr>
          <w:trHeight w:val="245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728CD" w:rsidRDefault="00D728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</w:t>
            </w:r>
          </w:p>
          <w:p w:rsidR="00D728CD" w:rsidRDefault="00D728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Выполнение заданий</w:t>
            </w:r>
          </w:p>
        </w:tc>
      </w:tr>
      <w:tr w:rsidR="00D728CD" w:rsidTr="00D728CD">
        <w:trPr>
          <w:trHeight w:val="247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728CD" w:rsidRDefault="00D728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(в % от числа участников)</w:t>
            </w:r>
          </w:p>
        </w:tc>
      </w:tr>
      <w:tr w:rsidR="00D728CD" w:rsidTr="00D728CD">
        <w:trPr>
          <w:trHeight w:val="179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11"/>
              <w:gridCol w:w="170"/>
              <w:gridCol w:w="171"/>
              <w:gridCol w:w="2787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</w:tblGrid>
            <w:tr w:rsidR="00D728CD" w:rsidTr="00D728CD">
              <w:trPr>
                <w:trHeight w:hRule="exact" w:val="493"/>
              </w:trPr>
              <w:tc>
                <w:tcPr>
                  <w:tcW w:w="3239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1(4)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3(4)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8(3)</w:t>
                  </w:r>
                </w:p>
              </w:tc>
            </w:tr>
            <w:tr w:rsidR="00D728CD" w:rsidTr="00D728CD">
              <w:trPr>
                <w:trHeight w:hRule="exact" w:val="274"/>
              </w:trPr>
              <w:tc>
                <w:tcPr>
                  <w:tcW w:w="3239" w:type="dxa"/>
                  <w:gridSpan w:val="4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D728CD" w:rsidTr="00D728CD">
              <w:trPr>
                <w:trHeight w:hRule="exact" w:val="55"/>
              </w:trPr>
              <w:tc>
                <w:tcPr>
                  <w:tcW w:w="13293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728CD" w:rsidTr="00D728CD">
              <w:trPr>
                <w:trHeight w:hRule="exact" w:val="274"/>
              </w:trPr>
              <w:tc>
                <w:tcPr>
                  <w:tcW w:w="3239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516887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</w:tr>
            <w:tr w:rsidR="00D728CD" w:rsidTr="00D728CD">
              <w:trPr>
                <w:trHeight w:hRule="exact" w:val="274"/>
              </w:trPr>
              <w:tc>
                <w:tcPr>
                  <w:tcW w:w="11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1467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27</w:t>
                  </w:r>
                </w:p>
              </w:tc>
            </w:tr>
            <w:tr w:rsidR="00D728CD" w:rsidTr="00D728CD">
              <w:trPr>
                <w:trHeight w:hRule="exact" w:val="274"/>
              </w:trPr>
              <w:tc>
                <w:tcPr>
                  <w:tcW w:w="11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26</w:t>
                  </w:r>
                </w:p>
              </w:tc>
            </w:tr>
            <w:tr w:rsidR="00D728CD" w:rsidTr="00D728CD">
              <w:trPr>
                <w:trHeight w:hRule="exact" w:val="384"/>
              </w:trPr>
              <w:tc>
                <w:tcPr>
                  <w:tcW w:w="11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728CD" w:rsidRDefault="00D728CD" w:rsidP="00D728CD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</w:tr>
          </w:tbl>
          <w:p w:rsidR="00D728CD" w:rsidRDefault="00D728CD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728CD" w:rsidRDefault="00D728CD" w:rsidP="00D728C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Работа содержит 8 заданий. Более успешно выполнены обучающимися задания 1(3) (первичные компетенции использования территориального подхода как основы географического мышления), </w:t>
      </w:r>
      <w:r w:rsidR="00B34FC4">
        <w:rPr>
          <w:sz w:val="28"/>
          <w:szCs w:val="28"/>
        </w:rPr>
        <w:t>2(3) (умения различать изученные географические объекты).</w:t>
      </w:r>
    </w:p>
    <w:p w:rsidR="00B34FC4" w:rsidRDefault="00D728CD" w:rsidP="00D728CD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недостаточном уровне задания </w:t>
      </w:r>
      <w:r w:rsidR="00B34FC4">
        <w:rPr>
          <w:color w:val="171717" w:themeColor="background2" w:themeShade="1A"/>
          <w:sz w:val="28"/>
          <w:szCs w:val="28"/>
        </w:rPr>
        <w:t>1(2) (установка причинно-следственных связей), 3(4) (способность использовать знания о географических законах и закономерностях).</w:t>
      </w:r>
    </w:p>
    <w:p w:rsidR="00D728CD" w:rsidRDefault="00D728CD" w:rsidP="00D728CD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>Показали результаты в</w:t>
      </w:r>
      <w:r w:rsidR="00B34FC4">
        <w:rPr>
          <w:color w:val="171717" w:themeColor="background2" w:themeShade="1A"/>
          <w:sz w:val="28"/>
          <w:szCs w:val="28"/>
        </w:rPr>
        <w:t>ыше, чем отметка по журналу – 0%, подтвердили – 34%, результат ниже у 66</w:t>
      </w:r>
      <w:r>
        <w:rPr>
          <w:color w:val="171717" w:themeColor="background2" w:themeShade="1A"/>
          <w:sz w:val="28"/>
          <w:szCs w:val="28"/>
        </w:rPr>
        <w:t xml:space="preserve">% учащихся. </w:t>
      </w:r>
    </w:p>
    <w:p w:rsidR="00D728CD" w:rsidRPr="00B34FC4" w:rsidRDefault="00B34FC4" w:rsidP="00D728CD">
      <w:pPr>
        <w:widowControl w:val="0"/>
        <w:tabs>
          <w:tab w:val="left" w:pos="257"/>
        </w:tabs>
        <w:jc w:val="both"/>
        <w:rPr>
          <w:b/>
          <w:caps/>
          <w:color w:val="171717" w:themeColor="background2" w:themeShade="1A"/>
          <w:sz w:val="28"/>
          <w:szCs w:val="28"/>
        </w:rPr>
      </w:pPr>
      <w:r>
        <w:rPr>
          <w:b/>
          <w:caps/>
          <w:color w:val="171717" w:themeColor="background2" w:themeShade="1A"/>
          <w:sz w:val="28"/>
          <w:szCs w:val="28"/>
        </w:rPr>
        <w:t>Физика</w:t>
      </w:r>
    </w:p>
    <w:p w:rsidR="00D728CD" w:rsidRDefault="00B34FC4" w:rsidP="00D728CD">
      <w:pPr>
        <w:spacing w:line="264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Максимальный первичный балл - 23</w:t>
      </w:r>
    </w:p>
    <w:p w:rsidR="00D728CD" w:rsidRDefault="00D728CD" w:rsidP="00D728CD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</w:t>
      </w:r>
      <w:r w:rsidR="00B34FC4">
        <w:rPr>
          <w:color w:val="000000"/>
          <w:sz w:val="28"/>
          <w:szCs w:val="28"/>
        </w:rPr>
        <w:t>ФИЗИКЕ</w:t>
      </w:r>
      <w:r>
        <w:rPr>
          <w:color w:val="000000"/>
          <w:sz w:val="28"/>
          <w:szCs w:val="28"/>
        </w:rPr>
        <w:t xml:space="preserve"> проводилась в целях мониторинга качества подготовки обучающихся </w:t>
      </w:r>
      <w:r w:rsidR="00A12A5F">
        <w:rPr>
          <w:color w:val="000000"/>
          <w:sz w:val="28"/>
          <w:szCs w:val="28"/>
        </w:rPr>
        <w:t>7</w:t>
      </w:r>
      <w:bookmarkStart w:id="0" w:name="_GoBack"/>
      <w:bookmarkEnd w:id="0"/>
      <w:r>
        <w:rPr>
          <w:color w:val="000000"/>
          <w:sz w:val="28"/>
          <w:szCs w:val="28"/>
        </w:rPr>
        <w:t xml:space="preserve">-го класса, направленного на обеспечение эффективной реализации государственного образовательного стандарта основного общего образования. </w:t>
      </w:r>
    </w:p>
    <w:p w:rsidR="00D728CD" w:rsidRDefault="00D728CD" w:rsidP="00D728CD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диагностической работы призваны выявить уровень владения обучающимися базовыми предметными правописными и учебно-языковыми фонетическими, морфемными, морфологическими и синтаксическими умениями. Помимо предметных умений, все задания предполагали проверку универсальных учебных действий: регулятивных и познавательных.</w:t>
      </w:r>
    </w:p>
    <w:p w:rsidR="00D728CD" w:rsidRDefault="00D728CD" w:rsidP="00D728CD">
      <w:pPr>
        <w:widowControl w:val="0"/>
        <w:spacing w:line="274" w:lineRule="exact"/>
        <w:ind w:left="20" w:right="12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</w:t>
      </w:r>
      <w:r w:rsidR="00B34FC4">
        <w:rPr>
          <w:color w:val="000000"/>
          <w:sz w:val="28"/>
          <w:szCs w:val="28"/>
        </w:rPr>
        <w:t>физике</w:t>
      </w:r>
      <w:r>
        <w:rPr>
          <w:color w:val="000000"/>
          <w:sz w:val="28"/>
          <w:szCs w:val="28"/>
        </w:rPr>
        <w:t xml:space="preserve"> проводилась в форме письменной работы. Проверочная работа состояла </w:t>
      </w:r>
      <w:proofErr w:type="gramStart"/>
      <w:r>
        <w:rPr>
          <w:color w:val="000000"/>
          <w:sz w:val="28"/>
          <w:szCs w:val="28"/>
        </w:rPr>
        <w:t>из  заданий</w:t>
      </w:r>
      <w:proofErr w:type="gramEnd"/>
      <w:r>
        <w:rPr>
          <w:color w:val="000000"/>
          <w:sz w:val="28"/>
          <w:szCs w:val="28"/>
        </w:rPr>
        <w:t>, которые были рассчитаны на базовый  уровень усвоения содержания учебного материала.</w:t>
      </w:r>
    </w:p>
    <w:p w:rsidR="00D728CD" w:rsidRDefault="00D728CD" w:rsidP="00D728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Итоги работы:</w:t>
      </w:r>
    </w:p>
    <w:tbl>
      <w:tblPr>
        <w:tblStyle w:val="a3"/>
        <w:tblW w:w="141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9"/>
        <w:gridCol w:w="1113"/>
        <w:gridCol w:w="901"/>
        <w:gridCol w:w="1276"/>
        <w:gridCol w:w="851"/>
        <w:gridCol w:w="1275"/>
        <w:gridCol w:w="993"/>
        <w:gridCol w:w="1134"/>
        <w:gridCol w:w="850"/>
        <w:gridCol w:w="1276"/>
        <w:gridCol w:w="1985"/>
        <w:gridCol w:w="1702"/>
      </w:tblGrid>
      <w:tr w:rsidR="00D728CD" w:rsidTr="00D728CD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D728CD" w:rsidRDefault="00D728CD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D728C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CD" w:rsidRDefault="00B34FC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</w:t>
            </w:r>
            <w:r w:rsidR="00D728CD">
              <w:rPr>
                <w:sz w:val="28"/>
                <w:szCs w:val="28"/>
                <w:lang w:eastAsia="en-US"/>
              </w:rPr>
              <w:t>во знаний</w:t>
            </w:r>
          </w:p>
        </w:tc>
      </w:tr>
      <w:tr w:rsidR="00D728CD" w:rsidTr="00B34FC4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CD" w:rsidRDefault="00982A4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23,3</w:t>
            </w:r>
          </w:p>
        </w:tc>
      </w:tr>
    </w:tbl>
    <w:p w:rsidR="00D728CD" w:rsidRDefault="00D728CD" w:rsidP="00D728CD">
      <w:pPr>
        <w:spacing w:before="69" w:line="274" w:lineRule="exact"/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982A48">
        <w:rPr>
          <w:sz w:val="28"/>
          <w:szCs w:val="28"/>
        </w:rPr>
        <w:t>55,8</w:t>
      </w:r>
      <w:r>
        <w:rPr>
          <w:sz w:val="28"/>
          <w:szCs w:val="28"/>
        </w:rPr>
        <w:t xml:space="preserve"> %, качество знаний – </w:t>
      </w:r>
      <w:r w:rsidR="00982A48">
        <w:rPr>
          <w:sz w:val="28"/>
          <w:szCs w:val="28"/>
        </w:rPr>
        <w:t>23,3 % (7</w:t>
      </w:r>
      <w:r>
        <w:rPr>
          <w:sz w:val="28"/>
          <w:szCs w:val="28"/>
        </w:rPr>
        <w:t xml:space="preserve">а – </w:t>
      </w:r>
      <w:r w:rsidR="00982A48">
        <w:rPr>
          <w:sz w:val="28"/>
          <w:szCs w:val="28"/>
        </w:rPr>
        <w:t>31,8%), 7</w:t>
      </w:r>
      <w:r>
        <w:rPr>
          <w:sz w:val="28"/>
          <w:szCs w:val="28"/>
        </w:rPr>
        <w:t xml:space="preserve">б – </w:t>
      </w:r>
      <w:r w:rsidR="00982A48">
        <w:rPr>
          <w:sz w:val="28"/>
          <w:szCs w:val="28"/>
        </w:rPr>
        <w:t>14,3%).</w:t>
      </w:r>
    </w:p>
    <w:p w:rsidR="00D728CD" w:rsidRDefault="00D728CD" w:rsidP="00D728CD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D728CD" w:rsidRDefault="00982A48" w:rsidP="00D728CD">
      <w:pPr>
        <w:spacing w:line="264" w:lineRule="auto"/>
        <w:ind w:left="-567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7458261" cy="172402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9114" cy="172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8CD" w:rsidRDefault="00D728CD" w:rsidP="00D728CD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</w:p>
    <w:p w:rsidR="00D728CD" w:rsidRDefault="00D728CD" w:rsidP="00D728CD">
      <w:pPr>
        <w:spacing w:line="264" w:lineRule="auto"/>
        <w:jc w:val="both"/>
        <w:rPr>
          <w:sz w:val="28"/>
          <w:szCs w:val="28"/>
        </w:rPr>
      </w:pPr>
    </w:p>
    <w:p w:rsidR="00D728CD" w:rsidRDefault="00982A48" w:rsidP="00D728CD">
      <w:pPr>
        <w:spacing w:line="264" w:lineRule="auto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5809746" cy="1495425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165" cy="150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8CD" w:rsidRDefault="00D728CD" w:rsidP="00D728CD">
      <w:pPr>
        <w:spacing w:line="264" w:lineRule="auto"/>
        <w:jc w:val="both"/>
        <w:rPr>
          <w:b/>
          <w:sz w:val="28"/>
          <w:szCs w:val="28"/>
        </w:rPr>
      </w:pPr>
    </w:p>
    <w:p w:rsidR="00D728CD" w:rsidRDefault="00D728CD" w:rsidP="00D728CD">
      <w:pPr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заданий</w:t>
      </w:r>
    </w:p>
    <w:p w:rsidR="00D728CD" w:rsidRDefault="00D728CD" w:rsidP="00D72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</w:tblGrid>
      <w:tr w:rsidR="00982A48" w:rsidRPr="00982A48" w:rsidTr="00F71A9E">
        <w:trPr>
          <w:trHeight w:hRule="exact" w:val="493"/>
        </w:trPr>
        <w:tc>
          <w:tcPr>
            <w:tcW w:w="32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ahoma" w:eastAsiaTheme="minorEastAsia" w:hAnsi="Tahoma" w:cs="Tahoma"/>
              </w:rPr>
            </w:pPr>
            <w:r w:rsidRPr="00982A48">
              <w:rPr>
                <w:rFonts w:ascii="Tahoma" w:eastAsiaTheme="minorEastAsia" w:hAnsi="Tahoma" w:cs="Tahoma"/>
                <w:noProof/>
              </w:rPr>
              <w:drawing>
                <wp:inline distT="0" distB="0" distL="0" distR="0">
                  <wp:extent cx="219075" cy="3143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</w:tr>
      <w:tr w:rsidR="00982A48" w:rsidRPr="00982A48" w:rsidTr="00F71A9E">
        <w:trPr>
          <w:trHeight w:hRule="exact" w:val="274"/>
        </w:trPr>
        <w:tc>
          <w:tcPr>
            <w:tcW w:w="32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2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0"/>
                <w:szCs w:val="10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t>Макс</w:t>
            </w:r>
            <w:r w:rsidRPr="00982A48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82A48" w:rsidRPr="00982A48" w:rsidTr="00F71A9E">
        <w:trPr>
          <w:trHeight w:hRule="exact" w:val="55"/>
        </w:trPr>
        <w:tc>
          <w:tcPr>
            <w:tcW w:w="841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982A48" w:rsidRPr="00982A48" w:rsidTr="00F71A9E">
        <w:trPr>
          <w:trHeight w:hRule="exact" w:val="274"/>
        </w:trPr>
        <w:tc>
          <w:tcPr>
            <w:tcW w:w="32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518497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982A48" w:rsidRPr="00982A48" w:rsidTr="00F71A9E">
        <w:trPr>
          <w:trHeight w:hRule="exact" w:val="274"/>
        </w:trPr>
        <w:tc>
          <w:tcPr>
            <w:tcW w:w="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2303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982A48" w:rsidRPr="00982A48" w:rsidTr="00F71A9E">
        <w:trPr>
          <w:trHeight w:hRule="exact" w:val="27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Подосиновский</w:t>
            </w:r>
            <w:proofErr w:type="spellEnd"/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982A48" w:rsidRPr="00982A48" w:rsidTr="00F71A9E">
        <w:trPr>
          <w:trHeight w:hRule="exact" w:val="38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КОГОБУ СШ </w:t>
            </w:r>
            <w:proofErr w:type="spellStart"/>
            <w:r w:rsidRPr="00982A4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982A4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 Подосиновец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A48" w:rsidRPr="00982A48" w:rsidRDefault="00982A48" w:rsidP="00982A4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982A4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D728CD" w:rsidRDefault="00D728CD" w:rsidP="00D728CD">
      <w:pPr>
        <w:jc w:val="both"/>
        <w:rPr>
          <w:sz w:val="28"/>
          <w:szCs w:val="28"/>
        </w:rPr>
      </w:pPr>
    </w:p>
    <w:p w:rsidR="00D728CD" w:rsidRDefault="00982A48" w:rsidP="00D728C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Работа содержит 11</w:t>
      </w:r>
      <w:r w:rsidR="00D728CD">
        <w:rPr>
          <w:sz w:val="28"/>
          <w:szCs w:val="28"/>
        </w:rPr>
        <w:t xml:space="preserve"> заданий. Более успешно выполнены обучающимися задания </w:t>
      </w:r>
      <w:r>
        <w:rPr>
          <w:sz w:val="28"/>
          <w:szCs w:val="28"/>
        </w:rPr>
        <w:t>3 (тепловое движение атомов и молекул), 7 (атмосферное давление).</w:t>
      </w:r>
      <w:r w:rsidR="00D728CD">
        <w:rPr>
          <w:sz w:val="28"/>
          <w:szCs w:val="28"/>
        </w:rPr>
        <w:t xml:space="preserve">  </w:t>
      </w:r>
    </w:p>
    <w:p w:rsidR="00D728CD" w:rsidRDefault="00D728CD" w:rsidP="00D728CD">
      <w:pPr>
        <w:widowControl w:val="0"/>
        <w:tabs>
          <w:tab w:val="left" w:pos="25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</w:t>
      </w:r>
      <w:r w:rsidR="00982A48">
        <w:rPr>
          <w:color w:val="171717" w:themeColor="background2" w:themeShade="1A"/>
          <w:sz w:val="28"/>
          <w:szCs w:val="28"/>
        </w:rPr>
        <w:t xml:space="preserve">очень </w:t>
      </w:r>
      <w:proofErr w:type="gramStart"/>
      <w:r w:rsidR="00982A48">
        <w:rPr>
          <w:color w:val="171717" w:themeColor="background2" w:themeShade="1A"/>
          <w:sz w:val="28"/>
          <w:szCs w:val="28"/>
        </w:rPr>
        <w:t xml:space="preserve">низком </w:t>
      </w:r>
      <w:r>
        <w:rPr>
          <w:color w:val="171717" w:themeColor="background2" w:themeShade="1A"/>
          <w:sz w:val="28"/>
          <w:szCs w:val="28"/>
        </w:rPr>
        <w:t xml:space="preserve"> уровне</w:t>
      </w:r>
      <w:proofErr w:type="gramEnd"/>
      <w:r>
        <w:rPr>
          <w:color w:val="171717" w:themeColor="background2" w:themeShade="1A"/>
          <w:sz w:val="28"/>
          <w:szCs w:val="28"/>
        </w:rPr>
        <w:t xml:space="preserve"> задания </w:t>
      </w:r>
      <w:r w:rsidR="00982A48">
        <w:rPr>
          <w:color w:val="171717" w:themeColor="background2" w:themeShade="1A"/>
          <w:sz w:val="28"/>
          <w:szCs w:val="28"/>
        </w:rPr>
        <w:t>10 (механические явления) и 11 (умение решать вычислительные задачи)</w:t>
      </w:r>
    </w:p>
    <w:p w:rsidR="00D728CD" w:rsidRDefault="00D728CD" w:rsidP="00D728CD">
      <w:pPr>
        <w:spacing w:line="264" w:lineRule="auto"/>
        <w:jc w:val="both"/>
        <w:rPr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 xml:space="preserve">Показали результаты выше, чем отметка по журналу – </w:t>
      </w:r>
      <w:r w:rsidR="00982A48">
        <w:rPr>
          <w:color w:val="171717" w:themeColor="background2" w:themeShade="1A"/>
          <w:sz w:val="28"/>
          <w:szCs w:val="28"/>
        </w:rPr>
        <w:t>9</w:t>
      </w:r>
      <w:r>
        <w:rPr>
          <w:color w:val="171717" w:themeColor="background2" w:themeShade="1A"/>
          <w:sz w:val="28"/>
          <w:szCs w:val="28"/>
        </w:rPr>
        <w:t xml:space="preserve">%, подтвердили – </w:t>
      </w:r>
      <w:r w:rsidR="00982A48">
        <w:rPr>
          <w:color w:val="171717" w:themeColor="background2" w:themeShade="1A"/>
          <w:sz w:val="28"/>
          <w:szCs w:val="28"/>
        </w:rPr>
        <w:t>26</w:t>
      </w:r>
      <w:r>
        <w:rPr>
          <w:color w:val="171717" w:themeColor="background2" w:themeShade="1A"/>
          <w:sz w:val="28"/>
          <w:szCs w:val="28"/>
        </w:rPr>
        <w:t xml:space="preserve">%, результат ниже у </w:t>
      </w:r>
      <w:r w:rsidR="00982A48">
        <w:rPr>
          <w:color w:val="171717" w:themeColor="background2" w:themeShade="1A"/>
          <w:sz w:val="28"/>
          <w:szCs w:val="28"/>
        </w:rPr>
        <w:t>65</w:t>
      </w:r>
      <w:r>
        <w:rPr>
          <w:color w:val="171717" w:themeColor="background2" w:themeShade="1A"/>
          <w:sz w:val="28"/>
          <w:szCs w:val="28"/>
        </w:rPr>
        <w:t>% учащихся</w:t>
      </w:r>
    </w:p>
    <w:tbl>
      <w:tblPr>
        <w:tblW w:w="15585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837"/>
        <w:gridCol w:w="9800"/>
        <w:gridCol w:w="4948"/>
      </w:tblGrid>
      <w:tr w:rsidR="00D728CD" w:rsidTr="00982A48">
        <w:trPr>
          <w:trHeight w:val="344"/>
        </w:trPr>
        <w:tc>
          <w:tcPr>
            <w:tcW w:w="15585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728CD" w:rsidRDefault="00D728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W w:w="3228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3228"/>
            </w:tblGrid>
            <w:tr w:rsidR="00D728CD" w:rsidTr="00982A48">
              <w:trPr>
                <w:trHeight w:val="245"/>
              </w:trPr>
              <w:tc>
                <w:tcPr>
                  <w:tcW w:w="3228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D728CD" w:rsidRDefault="00D728CD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D728CD" w:rsidRDefault="00D728C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728CD" w:rsidRDefault="00D728CD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Выводы: </w:t>
            </w:r>
          </w:p>
          <w:p w:rsidR="00D728CD" w:rsidRDefault="00D728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Анализ ВПР </w:t>
            </w:r>
            <w:r w:rsidR="00982A48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в 7 классах 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показал, что очень низкое качество по </w:t>
            </w:r>
            <w:r w:rsidR="00EE2B6F">
              <w:rPr>
                <w:rFonts w:eastAsia="Times New Roman"/>
                <w:bCs/>
                <w:sz w:val="28"/>
                <w:szCs w:val="28"/>
                <w:lang w:eastAsia="en-US"/>
              </w:rPr>
              <w:t>физике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(</w:t>
            </w:r>
            <w:r w:rsidR="00EE2B6F">
              <w:rPr>
                <w:rFonts w:eastAsia="Times New Roman"/>
                <w:bCs/>
                <w:sz w:val="28"/>
                <w:szCs w:val="28"/>
                <w:lang w:eastAsia="en-US"/>
              </w:rPr>
              <w:t>23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%). Велик процент обучающихся, которые не подтвердили свою оценку по предмету по истории (</w:t>
            </w:r>
            <w:r w:rsidR="00EE2B6F">
              <w:rPr>
                <w:rFonts w:eastAsia="Times New Roman"/>
                <w:bCs/>
                <w:sz w:val="28"/>
                <w:szCs w:val="28"/>
                <w:lang w:eastAsia="en-US"/>
              </w:rPr>
              <w:t>65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%) и </w:t>
            </w:r>
            <w:r w:rsidR="00EE2B6F">
              <w:rPr>
                <w:rFonts w:eastAsia="Times New Roman"/>
                <w:bCs/>
                <w:sz w:val="28"/>
                <w:szCs w:val="28"/>
                <w:lang w:eastAsia="en-US"/>
              </w:rPr>
              <w:t>географии (66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%). Результаты проведенного анализа заставляют еще раз указать на необходимость дифференцированного подхода в процессе обучения: учителю необходимо иметь реальные представления об уровне подготовки каждого обучающегося и ставить перед ним ту цель, которую он может реализовать.</w:t>
            </w:r>
          </w:p>
          <w:p w:rsidR="00D728CD" w:rsidRDefault="00D728CD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Рекомендации: </w:t>
            </w:r>
          </w:p>
          <w:p w:rsidR="00D728CD" w:rsidRDefault="00D728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1.Провести тщательный анализ количественных и качественных результатов ВПР, выявить проблемные зоны как класса в целом, так и отдельных обучающихся. </w:t>
            </w:r>
          </w:p>
          <w:p w:rsidR="00D728CD" w:rsidRDefault="00D728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2. Спланировать коррекционную работу во внеурочное время и содержания урочных занятий. </w:t>
            </w:r>
          </w:p>
          <w:p w:rsidR="00D728CD" w:rsidRDefault="00D728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      </w:r>
          </w:p>
          <w:p w:rsidR="00D728CD" w:rsidRDefault="00D728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4. Учителю разработать на 2019-2020 учебный год план мероприятий по подготовке учащихся к ВПР по различным предметам.</w:t>
            </w:r>
          </w:p>
          <w:p w:rsidR="00D728CD" w:rsidRDefault="00D728CD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D728CD" w:rsidRDefault="00D728CD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</w:p>
          <w:p w:rsidR="00D728CD" w:rsidRDefault="00D728CD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директора по УВР                                                                                                 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И.Э.Порубова</w:t>
            </w:r>
            <w:proofErr w:type="spellEnd"/>
          </w:p>
        </w:tc>
      </w:tr>
      <w:tr w:rsidR="00D728CD" w:rsidTr="00982A48">
        <w:trPr>
          <w:gridBefore w:val="1"/>
          <w:gridAfter w:val="1"/>
          <w:wBefore w:w="837" w:type="dxa"/>
          <w:wAfter w:w="4948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728CD" w:rsidRDefault="00D728CD">
            <w:pPr>
              <w:spacing w:after="200"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D728CD" w:rsidTr="00982A48">
        <w:trPr>
          <w:gridBefore w:val="1"/>
          <w:gridAfter w:val="1"/>
          <w:wBefore w:w="837" w:type="dxa"/>
          <w:wAfter w:w="4948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728CD" w:rsidRDefault="00D728CD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D728CD" w:rsidRDefault="00D728CD" w:rsidP="00D728CD"/>
    <w:p w:rsidR="002954EC" w:rsidRDefault="002954EC"/>
    <w:sectPr w:rsidR="002954EC" w:rsidSect="00982A4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CD"/>
    <w:rsid w:val="002954EC"/>
    <w:rsid w:val="00982A48"/>
    <w:rsid w:val="00A12A5F"/>
    <w:rsid w:val="00B34FC4"/>
    <w:rsid w:val="00D728CD"/>
    <w:rsid w:val="00EE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A654"/>
  <w15:chartTrackingRefBased/>
  <w15:docId w15:val="{037B99D1-F8C9-40DC-80DB-2A524273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8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3</cp:revision>
  <dcterms:created xsi:type="dcterms:W3CDTF">2019-06-26T12:29:00Z</dcterms:created>
  <dcterms:modified xsi:type="dcterms:W3CDTF">2020-03-20T11:14:00Z</dcterms:modified>
</cp:coreProperties>
</file>