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Кировское областное государственное</w:t>
      </w:r>
      <w:r w:rsidRPr="0099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общеобразовательное бюджетное учреждение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«Средняя школа </w:t>
      </w:r>
      <w:proofErr w:type="spellStart"/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пгт</w:t>
      </w:r>
      <w:proofErr w:type="spellEnd"/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Подосиновец»</w:t>
      </w:r>
    </w:p>
    <w:p w:rsidR="00DE4527" w:rsidRPr="00995B9E" w:rsidRDefault="00DE4527" w:rsidP="00DE45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предмету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(предметная область «Математика и информатика»)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базовый</w:t>
      </w: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уровень)</w:t>
      </w:r>
    </w:p>
    <w:p w:rsidR="00DE4527" w:rsidRPr="00995B9E" w:rsidRDefault="00DE4527" w:rsidP="00DE45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8D27D2" w:rsidRDefault="00DE4527" w:rsidP="00DE45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Составители программы: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математики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Княжева Наталья Александровна,</w:t>
      </w:r>
    </w:p>
    <w:p w:rsidR="00DE4527" w:rsidRPr="008D27D2" w:rsidRDefault="00DE4527" w:rsidP="00DE45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сшая квалификационная категория.</w:t>
      </w:r>
    </w:p>
    <w:p w:rsidR="00DE4527" w:rsidRPr="00995B9E" w:rsidRDefault="00DE4527" w:rsidP="00DE45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</w:p>
    <w:p w:rsidR="00DE4527" w:rsidRPr="00995B9E" w:rsidRDefault="00DE4527" w:rsidP="00DE4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Pr="00995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Подосиновец, 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 w:rsidRPr="00995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</w:t>
      </w:r>
    </w:p>
    <w:p w:rsidR="008F3E46" w:rsidRDefault="008F3E46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3E46" w:rsidRPr="008F3E46" w:rsidRDefault="008F3E46" w:rsidP="008F3E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предмету «Математика»» предметная область «Математика и информатика» составлена в соответствии с Федеральным государственным образовательным стандартом среднего общего образования, на основе требований к результатам освоения основной образовательной программы среднего общего образования и с учётом примерной программы по математике 10-11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</w:t>
      </w:r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 (Алгебра и начала математического анализа: составители Зубарева И.И., Мордкович А.Г. Геометрия: УМК </w:t>
      </w:r>
      <w:proofErr w:type="spellStart"/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</w:t>
      </w:r>
      <w:proofErr w:type="spellEnd"/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Л.С. составитель Т.А. </w:t>
      </w:r>
      <w:proofErr w:type="spellStart"/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Бурмистрова</w:t>
      </w:r>
      <w:proofErr w:type="spellEnd"/>
      <w:r w:rsidRPr="008F3E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F3E46" w:rsidRPr="008F3E46" w:rsidRDefault="008F3E46" w:rsidP="008F3E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E46" w:rsidRDefault="008F3E46" w:rsidP="008F3E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527" w:rsidRPr="002D79AB" w:rsidRDefault="00DE4527" w:rsidP="008F3E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1.Планируемые результаты освоения учебного предмета:</w:t>
      </w: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4527" w:rsidRPr="002D79AB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0" w:name="sub_209"/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Личностные результаты</w:t>
      </w:r>
      <w:bookmarkEnd w:id="0"/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3) готовность к служению Отечеству, его защите;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8) нравственное сознание и поведение на основе усвоения общечеловеческих ценностей;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готовность и способность к образованию, в том числе самообразованию, на протяжении всей жизни; сознательное отношение к непрерывному </w:t>
      </w: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образованию как условию успешной профессиональной и общественной деятельности;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</w:t>
      </w:r>
      <w:proofErr w:type="spellStart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15) ответственное отношение к созданию семьи на основе осознанного принятия ценностей семейной жизни.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527" w:rsidRPr="002D79AB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proofErr w:type="spellStart"/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результаты: 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6) умение определять назначение и функции различных социальных институтов;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527" w:rsidRPr="002D79AB" w:rsidRDefault="00DE4527" w:rsidP="00DE45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1.3.Предметные результаты:</w:t>
      </w:r>
      <w:r w:rsidRPr="002D7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2B1A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"Математика" (включая алгебру и начала математического анализа, геометрию) (базовый уровень) - требования к предметным результатам освоения базового курса математики должны отражать:</w:t>
      </w:r>
    </w:p>
    <w:p w:rsidR="00DE4527" w:rsidRPr="00012B1A" w:rsidRDefault="00DE4527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proofErr w:type="spellStart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</w:t>
      </w: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E4527" w:rsidRPr="00012B1A" w:rsidRDefault="00DE4527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proofErr w:type="spellStart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</w: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E4527" w:rsidRPr="00012B1A" w:rsidRDefault="00DE4527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методами доказательств и алгоритмов решения; умение их применять, проводить доказательные рассуждения в ходе решения задач</w:t>
      </w: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DE4527" w:rsidRPr="00012B1A" w:rsidRDefault="00DE4527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DE4527" w:rsidRPr="00012B1A" w:rsidRDefault="00DE4527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B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proofErr w:type="spellStart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012B1A"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 об основных понятиях, идеях и методах математического анализа</w:t>
      </w:r>
    </w:p>
    <w:p w:rsidR="00012B1A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</w:t>
      </w:r>
    </w:p>
    <w:p w:rsidR="00012B1A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</w:t>
      </w:r>
      <w:proofErr w:type="spellStart"/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012B1A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2B1A">
        <w:rPr>
          <w:rFonts w:ascii="Times New Roman" w:hAnsi="Times New Roman" w:cs="Times New Roman"/>
          <w:color w:val="000000" w:themeColor="text1"/>
          <w:sz w:val="28"/>
          <w:szCs w:val="28"/>
        </w:rPr>
        <w:t>8) владение навыками использования готовых компьютерных программ при решении задач</w:t>
      </w:r>
    </w:p>
    <w:p w:rsidR="00012B1A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527" w:rsidRPr="00012B1A" w:rsidRDefault="00012B1A" w:rsidP="00DE452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A6DC41" wp14:editId="655C8B18">
            <wp:extent cx="6119816" cy="500742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48" t="19759" r="43793" b="30384"/>
                    <a:stretch/>
                  </pic:blipFill>
                  <pic:spPr bwMode="auto">
                    <a:xfrm>
                      <a:off x="0" y="0"/>
                      <a:ext cx="6120130" cy="500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Default="00012B1A" w:rsidP="00B53B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5AC7E" wp14:editId="3B375EE0">
            <wp:extent cx="6120130" cy="2172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48" t="69152" r="43793" b="9221"/>
                    <a:stretch/>
                  </pic:blipFill>
                  <pic:spPr bwMode="auto">
                    <a:xfrm>
                      <a:off x="0" y="0"/>
                      <a:ext cx="6120130" cy="217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CD2362" wp14:editId="4ED36BD3">
            <wp:extent cx="6120130" cy="443245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3"/>
                    <a:stretch/>
                  </pic:blipFill>
                  <pic:spPr bwMode="auto">
                    <a:xfrm>
                      <a:off x="0" y="0"/>
                      <a:ext cx="6120130" cy="44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B91D01" wp14:editId="449A9B2F">
            <wp:extent cx="5595257" cy="2521906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84"/>
                    <a:stretch/>
                  </pic:blipFill>
                  <pic:spPr bwMode="auto">
                    <a:xfrm>
                      <a:off x="0" y="0"/>
                      <a:ext cx="5612764" cy="25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F8" w:rsidRDefault="00B53BF8" w:rsidP="00B53B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0DF48B" wp14:editId="6A6B41A0">
            <wp:extent cx="5651500" cy="71749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70" t="79768" r="48422" b="13930"/>
                    <a:stretch/>
                  </pic:blipFill>
                  <pic:spPr bwMode="auto">
                    <a:xfrm>
                      <a:off x="0" y="0"/>
                      <a:ext cx="5671107" cy="7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B7859F" wp14:editId="6E8E0E7C">
            <wp:extent cx="5988106" cy="772974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42" t="16232" r="43542" b="6359"/>
                    <a:stretch/>
                  </pic:blipFill>
                  <pic:spPr bwMode="auto">
                    <a:xfrm>
                      <a:off x="0" y="0"/>
                      <a:ext cx="6006687" cy="7753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F8" w:rsidRDefault="00B53BF8" w:rsidP="00B53B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C5BF70" wp14:editId="0D4DE9BB">
            <wp:extent cx="6141855" cy="813269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91" t="17403" r="46444" b="5668"/>
                    <a:stretch/>
                  </pic:blipFill>
                  <pic:spPr bwMode="auto">
                    <a:xfrm>
                      <a:off x="0" y="0"/>
                      <a:ext cx="6157140" cy="815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BF8" w:rsidRPr="002D79AB" w:rsidRDefault="00B53BF8" w:rsidP="00B53B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E4527" w:rsidRDefault="00B53BF8" w:rsidP="00DE4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09DE3CD" wp14:editId="2C7E30C9">
            <wp:extent cx="6011973" cy="7549869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95" t="17641" r="43008" b="5272"/>
                    <a:stretch/>
                  </pic:blipFill>
                  <pic:spPr bwMode="auto">
                    <a:xfrm>
                      <a:off x="0" y="0"/>
                      <a:ext cx="6024944" cy="756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DE4527" w:rsidP="00B53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B53BF8" w:rsidP="00B53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9DE9EB4" wp14:editId="1D22C072">
            <wp:extent cx="5632057" cy="720741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271" t="21642" r="48301" b="13655"/>
                    <a:stretch/>
                  </pic:blipFill>
                  <pic:spPr bwMode="auto">
                    <a:xfrm>
                      <a:off x="0" y="0"/>
                      <a:ext cx="5645235" cy="722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B53BF8" w:rsidRDefault="00B53BF8" w:rsidP="00B53B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B53BF8">
        <w:rPr>
          <w:rFonts w:ascii="Times New Roman" w:hAnsi="Times New Roman" w:cs="Times New Roman"/>
          <w:noProof/>
          <w:sz w:val="28"/>
          <w:szCs w:val="26"/>
          <w:lang w:eastAsia="ru-RU"/>
        </w:rPr>
        <w:lastRenderedPageBreak/>
        <w:drawing>
          <wp:inline distT="0" distB="0" distL="0" distR="0" wp14:anchorId="04EE9198" wp14:editId="691C5980">
            <wp:extent cx="5604800" cy="283221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996" cy="284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27" w:rsidRDefault="00DE4527" w:rsidP="00DE452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Default="00DE4527" w:rsidP="00DE4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DE4527" w:rsidRPr="00090F00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4527" w:rsidRPr="00090F00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ГЕОМЕТРИЯ</w:t>
      </w:r>
    </w:p>
    <w:p w:rsidR="00DE4527" w:rsidRDefault="00DE4527" w:rsidP="00DE4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Предметные: 10 класс</w:t>
      </w:r>
    </w:p>
    <w:p w:rsidR="00090F00" w:rsidRPr="00090F00" w:rsidRDefault="00090F00" w:rsidP="00DE45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Геометрия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оперировать понятиями: точка, прямая, плоскость, параллельность и перпендикулярность прямых и плоскостей;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распознавать основные виды многогранников (призма, пирамида, прямоугольный параллелепипед, куб) и тел вращения (конус, цилиндр, сфера и шар),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владеть стандартной классификацией пространственных фигур (пирамиды, призмы, параллелепипеды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изображать изучаемые фигуры от руки и с применением простых чертёжных инструментов;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делать (выносные) плоские чертежи из рисунков простых объёмных фигур: вид сверху, сбоку, снизу;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строить сечения многогранников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извлекать,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интерпретировать и преобразовывать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информацию о пространственных геометрических фигурах, представленную на чертежах и рисунках;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описывать взаимное расположение прямых и плоскостей в пространстве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применять теорему Пифагора при вычислении элементов стереометрических фигур;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находить объёмы и площади поверхностей простейших многогранников, тел вращения,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геометрических тел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применением формул;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вычислять расстояния и углы в пространстве;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применять геометрические факты для решения задач, предполагающих несколько шагов решения, если условия применения заданы в явной форме;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— решать задачи на нахождение геометрических величин по образцам или алгоритмам;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формулировать свойства и признаки фигур;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доказывать геометрические утверждения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20AC" w:rsidRPr="00FE20AC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 повседневной жизни и при изучении других предметов: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соотносить абстрактные геометрические понятия и факты с реальными жизненными объектами и ситуациями;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использовать свойства пространственных геометрических фигур для решения типовых задач практического содержания;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соотносить площади поверхностей тел одинаковой формы различного размера;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соотносить объёмы сосудов одинаковой формы различного размера;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оценивать форму правильного многогранника после спилов, срезов и т. п. (определять количество вершин, рёбер и граней полученных многогранников);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использовать свойства геометрических фигур для решения задач практического характера и задач из других областей знаний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20AC" w:rsidRPr="00FE20AC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Векторы и координаты в пространстве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Оперировать понятиями: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и компланарные векторы;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находить координаты вершин куба и прямоугольного параллелепипеда, расстояние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между двумя точками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находить сумму векторов и произведение вектора на число,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угол между векторами, скалярное произведение, раскладывать вектор по двум неколлинеарным векторам;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задавать плоскость уравнением в декартовой системе координат;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решать простейшие задачи введением векторного базиса.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История и методы математики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Описывать отдельные выдающиеся результаты, полученные в ходе развития математики как науки;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знать примеры математических открытий и их авторов в связи с отечественной и всемирной историей;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представлять вклад выдающихся ма</w:t>
      </w:r>
      <w:r w:rsidR="00090F00"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тематиков в развитие математики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 иных научных областей; 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понимать роль математики в развитии России;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применять известные методы при решении стандартных и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нестандартных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математических задач;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использовать основные методы доказательства, проводить доказательство и выполнять опровержение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E20AC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— замечать и характеризовать математические закономерности в окружающей действительности и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их основе характеризовать красоту и совершенство окружающего мира, а также произведений искусства;</w:t>
      </w:r>
    </w:p>
    <w:p w:rsidR="00DE4527" w:rsidRPr="00090F00" w:rsidRDefault="00FE20AC" w:rsidP="00FE20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 применять простейшие программные средства и электронно-коммуникационные системы при решении математических задач</w:t>
      </w: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FE20AC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E20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2.Содержание учебного предмета:</w:t>
      </w:r>
    </w:p>
    <w:p w:rsidR="00023CA2" w:rsidRPr="00023CA2" w:rsidRDefault="00023CA2" w:rsidP="00023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АЛГЕБРА 10-11</w:t>
      </w: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E45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="00B53BF8">
        <w:rPr>
          <w:noProof/>
          <w:lang w:eastAsia="ru-RU"/>
        </w:rPr>
        <w:drawing>
          <wp:inline distT="0" distB="0" distL="0" distR="0" wp14:anchorId="7A356FE7" wp14:editId="43BE9D56">
            <wp:extent cx="6077119" cy="73218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42" t="19518" r="43011" b="7094"/>
                    <a:stretch/>
                  </pic:blipFill>
                  <pic:spPr bwMode="auto">
                    <a:xfrm>
                      <a:off x="0" y="0"/>
                      <a:ext cx="6098682" cy="734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53BF8" w:rsidRPr="00DE4527" w:rsidRDefault="00B53BF8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995185" wp14:editId="019DD014">
            <wp:extent cx="5882910" cy="7459743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62" t="16932" r="46051" b="7319"/>
                    <a:stretch/>
                  </pic:blipFill>
                  <pic:spPr bwMode="auto">
                    <a:xfrm>
                      <a:off x="0" y="0"/>
                      <a:ext cx="5904052" cy="748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53BF8" w:rsidRPr="00DE4527" w:rsidRDefault="00B53BF8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57D925" wp14:editId="66DDFB6E">
            <wp:extent cx="5750966" cy="1447554"/>
            <wp:effectExtent l="0" t="0" r="254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901" t="22575" r="44000" b="62607"/>
                    <a:stretch/>
                  </pic:blipFill>
                  <pic:spPr bwMode="auto">
                    <a:xfrm>
                      <a:off x="0" y="0"/>
                      <a:ext cx="5778955" cy="145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527" w:rsidRPr="00090F00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ГЕОМЕТРИЯ</w:t>
      </w:r>
    </w:p>
    <w:p w:rsidR="00090F00" w:rsidRPr="00090F00" w:rsidRDefault="00090F00" w:rsidP="00090F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Повторение.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Решение задач с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именением свойств фигур на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плоскости. Задачи на доказательство и построение </w:t>
      </w:r>
      <w:proofErr w:type="spellStart"/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контрпримеров</w:t>
      </w:r>
      <w:proofErr w:type="spellEnd"/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Использование в задача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 простейших логических правил.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задач с использованием теорем о треугольниках, соотношений в прямоугольных треугольниках, фактов, связа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нных с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четырёхугольниками. Решение задач с использованием фактов, связанных с окружностями. Решение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адач на измерения на плоскости,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вычисление длин и площадей. </w:t>
      </w:r>
      <w:r w:rsidRPr="00090F0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Решение задач с помощью векторов и координат.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Наглядная стереометрия: фигуры и их изображени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(куб, пирамида, призма).</w:t>
      </w:r>
    </w:p>
    <w:p w:rsidR="00090F00" w:rsidRPr="00A7149B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Геометрия</w:t>
      </w:r>
    </w:p>
    <w:p w:rsidR="00090F00" w:rsidRPr="00090F00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Точка, прямая и плоскость в пространстве, аксиомы стереометрии и следствия из них.</w:t>
      </w:r>
    </w:p>
    <w:p w:rsidR="00090F00" w:rsidRPr="00090F00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Взаимное расположение прям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ых и плоскостей в пространстве.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Параллельность прямых и плоскостей в пространстве. Изображение простейших пространственных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фигур на плоскости. Расстояния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 фигурами в пространстве. Углы в пространстве. Перпендикулярность прямых и плоскостей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Проекция фигуры на плоскость.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Признаки перпендикулярности прямых и плоскостей в пространстве. Теорема о трёх перпендикулярах.</w:t>
      </w:r>
    </w:p>
    <w:p w:rsidR="00090F00" w:rsidRPr="00090F00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Многогранники. Параллелепипед. Свойства прямоугольного параллелепипеда. Теорема Пифагора в пространстве. Призма и пирамида. Правильная пирамида и правильная призма. Прямая пирамида. Элементы призмы и пирамиды.</w:t>
      </w:r>
    </w:p>
    <w:p w:rsidR="00090F00" w:rsidRPr="00090F00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Тела вращения: цилиндр, конус, сфера и шар. Основные свойства прямого кругового цилиндра, прямого кругового конуса. Изображение тел вращения на плоскости. </w:t>
      </w: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Представление об усечённом конусе, сечения конуса (параллельное основанию и проходящее через вершину), сечения цилиндра (параллельно и перпендикулярно оси), сечения шара. Развёртка цилиндра и конуса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90F00" w:rsidRPr="00A7149B" w:rsidRDefault="00090F00" w:rsidP="00090F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Простейшие комбинации многогранников и тел вращения между собой.</w:t>
      </w:r>
    </w:p>
    <w:p w:rsidR="00090F00" w:rsidRPr="00090F00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Вычисление элементов пространственных фигур (рёбра, диагонали, углы). Площадь поверхности правильной пирамиды и прямой</w:t>
      </w:r>
      <w:r w:rsidR="00A714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призмы. Площадь поверхности прямого кругового цилиндра, прямого кругового конуса и шара. По</w:t>
      </w:r>
      <w:r w:rsidR="00A714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нятие об объёме. Объём пирамиды 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конуса, призмы и цилиндра. Объём шара.</w:t>
      </w:r>
    </w:p>
    <w:p w:rsidR="00090F00" w:rsidRPr="00090F00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Подобные тела в пространстве.</w:t>
      </w: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Соотношения между площадями поверхностей и объёмами подобных тел.</w:t>
      </w:r>
    </w:p>
    <w:p w:rsidR="00090F00" w:rsidRPr="00A7149B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Движения в пространстве: параллельный перенос, центральная симметрия, симметрия относительно плоскости, поворот.</w:t>
      </w:r>
      <w:r w:rsid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Свойства движений. Применение движений при решении задач.</w:t>
      </w:r>
    </w:p>
    <w:p w:rsidR="00090F00" w:rsidRPr="00A7149B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Векторы и координаты в пространстве</w:t>
      </w:r>
    </w:p>
    <w:p w:rsidR="00090F00" w:rsidRPr="00A7149B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90F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Сумма векторов, умножение вектора на число, угол между векторами. Коллинеарные и компланарные векторы. </w:t>
      </w: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Скалярное произведение векторов. Теорема о разложении вектора по трём некомпланарным векторам. Скалярное произведение векторов в</w:t>
      </w:r>
      <w:r w:rsidR="00A7149B"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координатах. Применение векторов при решении задач на нахождение расстояний, длин, площадей и объёмов.</w:t>
      </w:r>
    </w:p>
    <w:p w:rsidR="00090F00" w:rsidRPr="00A7149B" w:rsidRDefault="00090F00" w:rsidP="00A714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Уравнение плоскости в пространстве. Уравнение сферы в пространстве. Формула для вычисления расстояния между точками</w:t>
      </w:r>
      <w:r w:rsidR="00A7149B"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A714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пространстве.</w:t>
      </w:r>
    </w:p>
    <w:p w:rsidR="00DE4527" w:rsidRPr="00090F00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70361">
        <w:rPr>
          <w:rFonts w:ascii="Times New Roman" w:hAnsi="Times New Roman" w:cs="Times New Roman"/>
          <w:b/>
          <w:iCs/>
          <w:sz w:val="28"/>
          <w:szCs w:val="28"/>
        </w:rPr>
        <w:t>ТЕМАТИЧЕСКОЕ ПЛАНИРОВАНИЕ ПО МАТЕМАТИКЕ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70361">
        <w:rPr>
          <w:rFonts w:ascii="Times New Roman" w:hAnsi="Times New Roman" w:cs="Times New Roman"/>
          <w:b/>
          <w:iCs/>
          <w:sz w:val="28"/>
          <w:szCs w:val="28"/>
        </w:rPr>
        <w:t>с учетом Рабочей программы воспитания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70361" w:rsidRPr="00970361" w:rsidRDefault="00970361" w:rsidP="00970361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70361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Воспитательный потенциал предмета «Математика» реализуется через: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0361">
        <w:rPr>
          <w:rFonts w:ascii="Times New Roman" w:hAnsi="Times New Roman" w:cs="Times New Roman"/>
          <w:iCs/>
          <w:sz w:val="28"/>
          <w:szCs w:val="28"/>
        </w:rPr>
        <w:t>•</w:t>
      </w:r>
      <w:r w:rsidRPr="00970361">
        <w:rPr>
          <w:rFonts w:ascii="Times New Roman" w:hAnsi="Times New Roman" w:cs="Times New Roman"/>
          <w:iCs/>
          <w:sz w:val="28"/>
          <w:szCs w:val="28"/>
        </w:rPr>
        <w:tab/>
        <w:t>установление доверительных отношений между учителем и его учениками,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0361">
        <w:rPr>
          <w:rFonts w:ascii="Times New Roman" w:hAnsi="Times New Roman" w:cs="Times New Roman"/>
          <w:iCs/>
          <w:sz w:val="28"/>
          <w:szCs w:val="28"/>
        </w:rPr>
        <w:t xml:space="preserve">•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</w:t>
      </w:r>
      <w:proofErr w:type="gramStart"/>
      <w:r w:rsidRPr="00970361">
        <w:rPr>
          <w:rFonts w:ascii="Times New Roman" w:hAnsi="Times New Roman" w:cs="Times New Roman"/>
          <w:iCs/>
          <w:sz w:val="28"/>
          <w:szCs w:val="28"/>
        </w:rPr>
        <w:t xml:space="preserve">самоорганизации;   </w:t>
      </w:r>
      <w:proofErr w:type="gramEnd"/>
      <w:r w:rsidRPr="00970361">
        <w:rPr>
          <w:rFonts w:ascii="Times New Roman" w:hAnsi="Times New Roman" w:cs="Times New Roman"/>
          <w:iCs/>
          <w:sz w:val="28"/>
          <w:szCs w:val="28"/>
        </w:rP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0361">
        <w:rPr>
          <w:rFonts w:ascii="Times New Roman" w:hAnsi="Times New Roman" w:cs="Times New Roman"/>
          <w:iCs/>
          <w:sz w:val="28"/>
          <w:szCs w:val="28"/>
        </w:rPr>
        <w:t>•</w:t>
      </w:r>
      <w:r w:rsidRPr="00970361">
        <w:rPr>
          <w:rFonts w:ascii="Times New Roman" w:hAnsi="Times New Roman" w:cs="Times New Roman"/>
          <w:iCs/>
          <w:sz w:val="28"/>
          <w:szCs w:val="28"/>
        </w:rPr>
        <w:tab/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через подбор соответствующих задач для решения, проблемных ситуаций для обсуждения в классе;   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0361">
        <w:rPr>
          <w:rFonts w:ascii="Times New Roman" w:hAnsi="Times New Roman" w:cs="Times New Roman"/>
          <w:iCs/>
          <w:sz w:val="28"/>
          <w:szCs w:val="28"/>
        </w:rPr>
        <w:t>•</w:t>
      </w:r>
      <w:r w:rsidRPr="00970361">
        <w:rPr>
          <w:rFonts w:ascii="Times New Roman" w:hAnsi="Times New Roman" w:cs="Times New Roman"/>
          <w:iCs/>
          <w:sz w:val="28"/>
          <w:szCs w:val="28"/>
        </w:rPr>
        <w:tab/>
        <w:t xml:space="preserve">применение на уроке интерактивных форм работы обучающихся: групповой работы или работы в парах, которые учат школьников командной работе и взаимодействию с другими детьми;   </w:t>
      </w:r>
    </w:p>
    <w:p w:rsidR="00970361" w:rsidRPr="00970361" w:rsidRDefault="00970361" w:rsidP="00970361">
      <w:pPr>
        <w:widowControl w:val="0"/>
        <w:autoSpaceDE w:val="0"/>
        <w:autoSpaceDN w:val="0"/>
        <w:adjustRightInd w:val="0"/>
        <w:ind w:right="140"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70361">
        <w:rPr>
          <w:rFonts w:ascii="Times New Roman" w:hAnsi="Times New Roman" w:cs="Times New Roman"/>
          <w:iCs/>
          <w:sz w:val="28"/>
          <w:szCs w:val="28"/>
        </w:rPr>
        <w:t>•</w:t>
      </w:r>
      <w:r w:rsidRPr="00970361">
        <w:rPr>
          <w:rFonts w:ascii="Times New Roman" w:hAnsi="Times New Roman" w:cs="Times New Roman"/>
          <w:iCs/>
          <w:sz w:val="28"/>
          <w:szCs w:val="28"/>
        </w:rPr>
        <w:tab/>
        <w:t>организация шефства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помощи.</w:t>
      </w:r>
    </w:p>
    <w:p w:rsidR="00970361" w:rsidRDefault="00970361" w:rsidP="00970361">
      <w:pPr>
        <w:jc w:val="center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Алгебра </w:t>
      </w:r>
      <w:bookmarkStart w:id="1" w:name="_GoBack"/>
      <w:bookmarkEnd w:id="1"/>
    </w:p>
    <w:tbl>
      <w:tblPr>
        <w:tblStyle w:val="a4"/>
        <w:tblW w:w="10144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494"/>
        <w:gridCol w:w="2705"/>
        <w:gridCol w:w="1134"/>
        <w:gridCol w:w="1134"/>
        <w:gridCol w:w="1134"/>
        <w:gridCol w:w="1275"/>
        <w:gridCol w:w="2268"/>
      </w:tblGrid>
      <w:tr w:rsidR="009F04A2" w:rsidTr="009F04A2">
        <w:tc>
          <w:tcPr>
            <w:tcW w:w="494" w:type="dxa"/>
            <w:vMerge w:val="restart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№</w:t>
            </w:r>
          </w:p>
        </w:tc>
        <w:tc>
          <w:tcPr>
            <w:tcW w:w="2705" w:type="dxa"/>
            <w:vMerge w:val="restart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Наименование раздела</w:t>
            </w:r>
          </w:p>
        </w:tc>
        <w:tc>
          <w:tcPr>
            <w:tcW w:w="4677" w:type="dxa"/>
            <w:gridSpan w:val="4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FF0000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ЦОР</w:t>
            </w:r>
          </w:p>
        </w:tc>
      </w:tr>
      <w:tr w:rsidR="009F04A2" w:rsidTr="009F04A2">
        <w:tc>
          <w:tcPr>
            <w:tcW w:w="494" w:type="dxa"/>
            <w:vMerge/>
          </w:tcPr>
          <w:p w:rsidR="009F04A2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FF0000"/>
                <w:spacing w:val="-5"/>
                <w:sz w:val="28"/>
                <w:szCs w:val="28"/>
                <w:u w:val="single"/>
              </w:rPr>
            </w:pPr>
          </w:p>
        </w:tc>
        <w:tc>
          <w:tcPr>
            <w:tcW w:w="2705" w:type="dxa"/>
            <w:vMerge/>
          </w:tcPr>
          <w:p w:rsidR="009F04A2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FF0000"/>
                <w:spacing w:val="-5"/>
                <w:sz w:val="28"/>
                <w:szCs w:val="28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10 класс</w:t>
            </w:r>
          </w:p>
        </w:tc>
        <w:tc>
          <w:tcPr>
            <w:tcW w:w="2409" w:type="dxa"/>
            <w:gridSpan w:val="2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11 класс</w:t>
            </w: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</w:p>
        </w:tc>
      </w:tr>
      <w:tr w:rsidR="009F04A2" w:rsidTr="009F04A2">
        <w:tc>
          <w:tcPr>
            <w:tcW w:w="494" w:type="dxa"/>
            <w:vMerge/>
          </w:tcPr>
          <w:p w:rsidR="009F04A2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FF0000"/>
                <w:spacing w:val="-5"/>
                <w:sz w:val="28"/>
                <w:szCs w:val="28"/>
                <w:u w:val="single"/>
              </w:rPr>
            </w:pPr>
          </w:p>
        </w:tc>
        <w:tc>
          <w:tcPr>
            <w:tcW w:w="2705" w:type="dxa"/>
            <w:vMerge/>
          </w:tcPr>
          <w:p w:rsidR="009F04A2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FF0000"/>
                <w:spacing w:val="-5"/>
                <w:sz w:val="28"/>
                <w:szCs w:val="28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Контрольных работ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всего</w:t>
            </w: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  <w:t>Контрольных работ</w:t>
            </w: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1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 xml:space="preserve">Числовые функции 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9F04A2" w:rsidRDefault="009F04A2" w:rsidP="009F04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ЦОР:</w:t>
            </w:r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  <w:r w:rsidRPr="0031756E">
              <w:rPr>
                <w:rFonts w:eastAsia="Calibri"/>
                <w:sz w:val="24"/>
                <w:szCs w:val="28"/>
              </w:rPr>
              <w:t xml:space="preserve">Российская электронная школа </w:t>
            </w:r>
            <w:hyperlink r:id="rId17" w:history="1">
              <w:r w:rsidRPr="0031756E">
                <w:rPr>
                  <w:rStyle w:val="a5"/>
                  <w:rFonts w:eastAsia="Calibri"/>
                  <w:sz w:val="24"/>
                  <w:szCs w:val="28"/>
                </w:rPr>
                <w:t>https://resh.edu.ru/</w:t>
              </w:r>
            </w:hyperlink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  <w:proofErr w:type="spellStart"/>
            <w:r w:rsidRPr="0031756E">
              <w:rPr>
                <w:rFonts w:eastAsia="Calibri"/>
                <w:sz w:val="24"/>
                <w:szCs w:val="28"/>
              </w:rPr>
              <w:lastRenderedPageBreak/>
              <w:t>ЯКласс</w:t>
            </w:r>
            <w:proofErr w:type="spellEnd"/>
          </w:p>
          <w:p w:rsidR="009F04A2" w:rsidRPr="0031756E" w:rsidRDefault="00970361" w:rsidP="009F04A2">
            <w:pPr>
              <w:jc w:val="both"/>
              <w:rPr>
                <w:rFonts w:eastAsia="Calibri"/>
                <w:sz w:val="24"/>
                <w:szCs w:val="28"/>
              </w:rPr>
            </w:pPr>
            <w:hyperlink r:id="rId18" w:history="1">
              <w:r w:rsidR="009F04A2" w:rsidRPr="0031756E">
                <w:rPr>
                  <w:rStyle w:val="a5"/>
                  <w:rFonts w:eastAsia="Calibri"/>
                  <w:sz w:val="24"/>
                  <w:szCs w:val="28"/>
                </w:rPr>
                <w:t>https://www.yaklass.ru/</w:t>
              </w:r>
            </w:hyperlink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BB283B">
              <w:rPr>
                <w:rFonts w:eastAsia="Calibri"/>
                <w:sz w:val="24"/>
                <w:szCs w:val="28"/>
              </w:rPr>
              <w:t>ЕГЭ−2022, Математика профильного уровня: задания, ответы, решения. Обучающая система Дмитрия Гущина</w:t>
            </w: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31756E">
              <w:rPr>
                <w:rFonts w:eastAsia="Calibri"/>
                <w:sz w:val="24"/>
                <w:szCs w:val="28"/>
              </w:rPr>
              <w:t xml:space="preserve"> </w:t>
            </w:r>
            <w:hyperlink r:id="rId19" w:history="1">
              <w:r w:rsidRPr="004D3C3F">
                <w:rPr>
                  <w:rStyle w:val="a5"/>
                  <w:rFonts w:eastAsia="Calibri"/>
                  <w:sz w:val="24"/>
                  <w:szCs w:val="28"/>
                </w:rPr>
                <w:t>https://ege.sdamgia.ru/</w:t>
              </w:r>
            </w:hyperlink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BB283B">
              <w:rPr>
                <w:rFonts w:eastAsia="Calibri"/>
                <w:sz w:val="24"/>
                <w:szCs w:val="28"/>
              </w:rPr>
              <w:t>ЕГЭ−2022, Математика базового уровня: задания, ответы, решения. Обучающая система Дмитрия Гущина</w:t>
            </w:r>
          </w:p>
          <w:p w:rsidR="009F04A2" w:rsidRDefault="00970361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hyperlink r:id="rId20" w:history="1">
              <w:r w:rsidR="009F04A2" w:rsidRPr="004D3C3F">
                <w:rPr>
                  <w:rStyle w:val="a5"/>
                  <w:rFonts w:eastAsia="Calibri"/>
                  <w:sz w:val="24"/>
                  <w:szCs w:val="28"/>
                </w:rPr>
                <w:t>https://mathb-ege.sdamgia.ru/</w:t>
              </w:r>
            </w:hyperlink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sz w:val="24"/>
                <w:szCs w:val="24"/>
              </w:rPr>
            </w:pPr>
            <w:r w:rsidRPr="0031756E">
              <w:rPr>
                <w:sz w:val="24"/>
                <w:szCs w:val="24"/>
              </w:rPr>
              <w:t xml:space="preserve">Открытый банк заданий </w:t>
            </w:r>
            <w:r>
              <w:rPr>
                <w:sz w:val="24"/>
                <w:szCs w:val="24"/>
              </w:rPr>
              <w:t>Е</w:t>
            </w:r>
            <w:r w:rsidRPr="0031756E">
              <w:rPr>
                <w:sz w:val="24"/>
                <w:szCs w:val="24"/>
              </w:rPr>
              <w:t>ГЭ</w:t>
            </w:r>
          </w:p>
          <w:p w:rsidR="009F04A2" w:rsidRDefault="00970361" w:rsidP="009F04A2">
            <w:pPr>
              <w:jc w:val="both"/>
              <w:rPr>
                <w:sz w:val="24"/>
                <w:szCs w:val="24"/>
              </w:rPr>
            </w:pPr>
            <w:hyperlink r:id="rId21" w:history="1">
              <w:r w:rsidR="009F04A2" w:rsidRPr="004D3C3F">
                <w:rPr>
                  <w:rStyle w:val="a5"/>
                  <w:sz w:val="24"/>
                  <w:szCs w:val="24"/>
                </w:rPr>
                <w:t>https://fipi.ru/ege/otkrytyy-bank-zadaniy-ege</w:t>
              </w:r>
            </w:hyperlink>
          </w:p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2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>Тригонометрические функции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3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 xml:space="preserve">Тригонометрические уравнения  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lastRenderedPageBreak/>
              <w:t>4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>Преобразование тригонометрических выражений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lastRenderedPageBreak/>
              <w:t>5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>Производная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6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  <w:r w:rsidRPr="008D1137">
              <w:rPr>
                <w:rFonts w:eastAsia="Calibri"/>
                <w:sz w:val="24"/>
                <w:szCs w:val="24"/>
              </w:rPr>
              <w:t>Обобщающее повторение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7</w:t>
            </w:r>
          </w:p>
        </w:tc>
        <w:tc>
          <w:tcPr>
            <w:tcW w:w="2705" w:type="dxa"/>
          </w:tcPr>
          <w:p w:rsidR="009F04A2" w:rsidRPr="008D1137" w:rsidRDefault="009F04A2" w:rsidP="008D1137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Вводное повторение</w:t>
            </w:r>
          </w:p>
        </w:tc>
        <w:tc>
          <w:tcPr>
            <w:tcW w:w="1134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9852DF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vMerge/>
          </w:tcPr>
          <w:p w:rsidR="009F04A2" w:rsidRPr="008D1137" w:rsidRDefault="009F04A2" w:rsidP="00DE4527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8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Степени и корни. Степенные функции</w:t>
            </w: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both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9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Показательная и логарифмическая функции</w:t>
            </w: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3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10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Первообразная и интеграл</w:t>
            </w:r>
          </w:p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8</w:t>
            </w:r>
          </w:p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11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Элементы математической статистики, комбинаторики и теории вероятностей</w:t>
            </w:r>
          </w:p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15</w:t>
            </w:r>
          </w:p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12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Уравнения и неравенства. Системы уравнений и неравенств</w:t>
            </w: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  <w:t>10</w:t>
            </w: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Обобщающее повторение</w:t>
            </w: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  <w:tr w:rsidR="009F04A2" w:rsidTr="009F04A2">
        <w:tc>
          <w:tcPr>
            <w:tcW w:w="494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000000" w:themeColor="text1"/>
                <w:spacing w:val="-5"/>
                <w:sz w:val="28"/>
                <w:szCs w:val="28"/>
              </w:rPr>
            </w:pPr>
          </w:p>
        </w:tc>
        <w:tc>
          <w:tcPr>
            <w:tcW w:w="2705" w:type="dxa"/>
          </w:tcPr>
          <w:p w:rsidR="009F04A2" w:rsidRPr="008D1137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</w:rPr>
            </w:pPr>
            <w:r w:rsidRPr="008D1137">
              <w:rPr>
                <w:rFonts w:eastAsia="Calibri"/>
                <w:bCs/>
                <w:iCs/>
                <w:color w:val="000000" w:themeColor="text1"/>
                <w:spacing w:val="-5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9F04A2" w:rsidRPr="00B14800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</w:rPr>
            </w:pPr>
            <w:r w:rsidRPr="00B14800">
              <w:rPr>
                <w:rFonts w:eastAsia="Calibri"/>
                <w:bCs/>
                <w:iCs/>
                <w:spacing w:val="-5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color w:val="FF0000"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102</w:t>
            </w:r>
          </w:p>
        </w:tc>
        <w:tc>
          <w:tcPr>
            <w:tcW w:w="1275" w:type="dxa"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  <w:r w:rsidRPr="009852DF">
              <w:rPr>
                <w:rFonts w:eastAsia="Calibri"/>
                <w:bCs/>
                <w:iCs/>
                <w:spacing w:val="-5"/>
                <w:sz w:val="24"/>
                <w:szCs w:val="24"/>
              </w:rPr>
              <w:t>8</w:t>
            </w:r>
          </w:p>
        </w:tc>
        <w:tc>
          <w:tcPr>
            <w:tcW w:w="2268" w:type="dxa"/>
            <w:vMerge/>
          </w:tcPr>
          <w:p w:rsidR="009F04A2" w:rsidRPr="009852DF" w:rsidRDefault="009F04A2" w:rsidP="009852DF">
            <w:pPr>
              <w:tabs>
                <w:tab w:val="left" w:pos="1134"/>
              </w:tabs>
              <w:jc w:val="center"/>
              <w:rPr>
                <w:rFonts w:eastAsia="Calibri"/>
                <w:bCs/>
                <w:iCs/>
                <w:spacing w:val="-5"/>
                <w:sz w:val="24"/>
                <w:szCs w:val="24"/>
              </w:rPr>
            </w:pPr>
          </w:p>
        </w:tc>
      </w:tr>
    </w:tbl>
    <w:p w:rsidR="00A7149B" w:rsidRPr="00DE4527" w:rsidRDefault="00A7149B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A7149B" w:rsidRPr="00697A5B" w:rsidRDefault="00A7149B" w:rsidP="00A7149B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000000"/>
          <w:spacing w:val="-5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pacing w:val="-5"/>
          <w:sz w:val="28"/>
          <w:szCs w:val="28"/>
          <w:u w:val="single"/>
        </w:rPr>
        <w:t xml:space="preserve">Геометрия </w:t>
      </w:r>
    </w:p>
    <w:p w:rsidR="00A7149B" w:rsidRDefault="00A7149B" w:rsidP="00A714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0201" w:type="dxa"/>
        <w:tblLayout w:type="fixed"/>
        <w:tblLook w:val="04A0" w:firstRow="1" w:lastRow="0" w:firstColumn="1" w:lastColumn="0" w:noHBand="0" w:noVBand="1"/>
      </w:tblPr>
      <w:tblGrid>
        <w:gridCol w:w="487"/>
        <w:gridCol w:w="2769"/>
        <w:gridCol w:w="1116"/>
        <w:gridCol w:w="1152"/>
        <w:gridCol w:w="1134"/>
        <w:gridCol w:w="1275"/>
        <w:gridCol w:w="2268"/>
      </w:tblGrid>
      <w:tr w:rsidR="009F04A2" w:rsidTr="009F04A2">
        <w:trPr>
          <w:trHeight w:val="215"/>
        </w:trPr>
        <w:tc>
          <w:tcPr>
            <w:tcW w:w="487" w:type="dxa"/>
            <w:vMerge w:val="restart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№</w:t>
            </w:r>
          </w:p>
        </w:tc>
        <w:tc>
          <w:tcPr>
            <w:tcW w:w="2769" w:type="dxa"/>
            <w:vMerge w:val="restart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Наименование раздела</w:t>
            </w:r>
          </w:p>
        </w:tc>
        <w:tc>
          <w:tcPr>
            <w:tcW w:w="4677" w:type="dxa"/>
            <w:gridSpan w:val="4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ЦОР</w:t>
            </w:r>
          </w:p>
        </w:tc>
      </w:tr>
      <w:tr w:rsidR="009F04A2" w:rsidTr="009F04A2">
        <w:trPr>
          <w:trHeight w:val="215"/>
        </w:trPr>
        <w:tc>
          <w:tcPr>
            <w:tcW w:w="487" w:type="dxa"/>
            <w:vMerge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769" w:type="dxa"/>
            <w:vMerge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268" w:type="dxa"/>
            <w:gridSpan w:val="2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10 класс</w:t>
            </w:r>
          </w:p>
        </w:tc>
        <w:tc>
          <w:tcPr>
            <w:tcW w:w="2409" w:type="dxa"/>
            <w:gridSpan w:val="2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11 класс</w:t>
            </w:r>
          </w:p>
        </w:tc>
        <w:tc>
          <w:tcPr>
            <w:tcW w:w="2268" w:type="dxa"/>
            <w:vMerge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</w:p>
        </w:tc>
      </w:tr>
      <w:tr w:rsidR="009F04A2" w:rsidTr="009F04A2">
        <w:trPr>
          <w:trHeight w:val="215"/>
        </w:trPr>
        <w:tc>
          <w:tcPr>
            <w:tcW w:w="487" w:type="dxa"/>
            <w:vMerge/>
          </w:tcPr>
          <w:p w:rsidR="009F04A2" w:rsidRDefault="009F04A2" w:rsidP="008F497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69" w:type="dxa"/>
            <w:vMerge/>
          </w:tcPr>
          <w:p w:rsidR="009F04A2" w:rsidRDefault="009F04A2" w:rsidP="008F497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16" w:type="dxa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всего</w:t>
            </w:r>
          </w:p>
        </w:tc>
        <w:tc>
          <w:tcPr>
            <w:tcW w:w="1152" w:type="dxa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Контрольных работ</w:t>
            </w:r>
          </w:p>
        </w:tc>
        <w:tc>
          <w:tcPr>
            <w:tcW w:w="1134" w:type="dxa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всего</w:t>
            </w:r>
          </w:p>
        </w:tc>
        <w:tc>
          <w:tcPr>
            <w:tcW w:w="1275" w:type="dxa"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  <w:r w:rsidRPr="001745CF">
              <w:rPr>
                <w:b/>
                <w:sz w:val="24"/>
                <w:szCs w:val="28"/>
              </w:rPr>
              <w:t>Контрольных работ</w:t>
            </w:r>
          </w:p>
        </w:tc>
        <w:tc>
          <w:tcPr>
            <w:tcW w:w="2268" w:type="dxa"/>
            <w:vMerge/>
          </w:tcPr>
          <w:p w:rsidR="009F04A2" w:rsidRPr="001745CF" w:rsidRDefault="009F04A2" w:rsidP="008F497D">
            <w:pPr>
              <w:jc w:val="center"/>
              <w:rPr>
                <w:b/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 xml:space="preserve">Введение </w:t>
            </w:r>
          </w:p>
        </w:tc>
        <w:tc>
          <w:tcPr>
            <w:tcW w:w="1116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 w:val="restart"/>
          </w:tcPr>
          <w:p w:rsidR="009F04A2" w:rsidRDefault="009F04A2" w:rsidP="009F04A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ЦОР:</w:t>
            </w:r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  <w:r w:rsidRPr="0031756E">
              <w:rPr>
                <w:rFonts w:eastAsia="Calibri"/>
                <w:sz w:val="24"/>
                <w:szCs w:val="28"/>
              </w:rPr>
              <w:t xml:space="preserve">Российская электронная школа </w:t>
            </w:r>
            <w:hyperlink r:id="rId22" w:history="1">
              <w:r w:rsidRPr="0031756E">
                <w:rPr>
                  <w:rStyle w:val="a5"/>
                  <w:rFonts w:eastAsia="Calibri"/>
                  <w:sz w:val="24"/>
                  <w:szCs w:val="28"/>
                </w:rPr>
                <w:t>https://resh.edu.ru/</w:t>
              </w:r>
            </w:hyperlink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  <w:proofErr w:type="spellStart"/>
            <w:r w:rsidRPr="0031756E">
              <w:rPr>
                <w:rFonts w:eastAsia="Calibri"/>
                <w:sz w:val="24"/>
                <w:szCs w:val="28"/>
              </w:rPr>
              <w:t>ЯКласс</w:t>
            </w:r>
            <w:proofErr w:type="spellEnd"/>
          </w:p>
          <w:p w:rsidR="009F04A2" w:rsidRPr="0031756E" w:rsidRDefault="00970361" w:rsidP="009F04A2">
            <w:pPr>
              <w:jc w:val="both"/>
              <w:rPr>
                <w:rFonts w:eastAsia="Calibri"/>
                <w:sz w:val="24"/>
                <w:szCs w:val="28"/>
              </w:rPr>
            </w:pPr>
            <w:hyperlink r:id="rId23" w:history="1">
              <w:r w:rsidR="009F04A2" w:rsidRPr="0031756E">
                <w:rPr>
                  <w:rStyle w:val="a5"/>
                  <w:rFonts w:eastAsia="Calibri"/>
                  <w:sz w:val="24"/>
                  <w:szCs w:val="28"/>
                </w:rPr>
                <w:t>https://www.yaklass.ru/</w:t>
              </w:r>
            </w:hyperlink>
          </w:p>
          <w:p w:rsidR="009F04A2" w:rsidRPr="0031756E" w:rsidRDefault="009F04A2" w:rsidP="009F04A2">
            <w:pPr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BB283B">
              <w:rPr>
                <w:rFonts w:eastAsia="Calibri"/>
                <w:sz w:val="24"/>
                <w:szCs w:val="28"/>
              </w:rPr>
              <w:lastRenderedPageBreak/>
              <w:t>ЕГЭ−2022, Математика профильного уровня: задания, ответы, решения. Обучающая система Дмитрия Гущина</w:t>
            </w: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31756E">
              <w:rPr>
                <w:rFonts w:eastAsia="Calibri"/>
                <w:sz w:val="24"/>
                <w:szCs w:val="28"/>
              </w:rPr>
              <w:t xml:space="preserve"> </w:t>
            </w:r>
            <w:hyperlink r:id="rId24" w:history="1">
              <w:r w:rsidRPr="004D3C3F">
                <w:rPr>
                  <w:rStyle w:val="a5"/>
                  <w:rFonts w:eastAsia="Calibri"/>
                  <w:sz w:val="24"/>
                  <w:szCs w:val="28"/>
                </w:rPr>
                <w:t>https://ege.sdamgia.ru/</w:t>
              </w:r>
            </w:hyperlink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r w:rsidRPr="00BB283B">
              <w:rPr>
                <w:rFonts w:eastAsia="Calibri"/>
                <w:sz w:val="24"/>
                <w:szCs w:val="28"/>
              </w:rPr>
              <w:t>ЕГЭ−2022, Математика базового уровня: задания, ответы, решения. Обучающая система Дмитрия Гущина</w:t>
            </w:r>
          </w:p>
          <w:p w:rsidR="009F04A2" w:rsidRDefault="00970361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  <w:hyperlink r:id="rId25" w:history="1">
              <w:r w:rsidR="009F04A2" w:rsidRPr="004D3C3F">
                <w:rPr>
                  <w:rStyle w:val="a5"/>
                  <w:rFonts w:eastAsia="Calibri"/>
                  <w:sz w:val="24"/>
                  <w:szCs w:val="28"/>
                </w:rPr>
                <w:t>https://mathb-ege.sdamgia.ru/</w:t>
              </w:r>
            </w:hyperlink>
          </w:p>
          <w:p w:rsidR="009F04A2" w:rsidRDefault="009F04A2" w:rsidP="009F04A2">
            <w:pPr>
              <w:suppressAutoHyphens/>
              <w:contextualSpacing/>
              <w:jc w:val="both"/>
              <w:rPr>
                <w:rFonts w:eastAsia="Calibri"/>
                <w:sz w:val="24"/>
                <w:szCs w:val="28"/>
              </w:rPr>
            </w:pPr>
          </w:p>
          <w:p w:rsidR="009F04A2" w:rsidRDefault="009F04A2" w:rsidP="009F04A2">
            <w:pPr>
              <w:suppressAutoHyphens/>
              <w:contextualSpacing/>
              <w:jc w:val="both"/>
              <w:rPr>
                <w:sz w:val="24"/>
                <w:szCs w:val="24"/>
              </w:rPr>
            </w:pPr>
            <w:r w:rsidRPr="0031756E">
              <w:rPr>
                <w:sz w:val="24"/>
                <w:szCs w:val="24"/>
              </w:rPr>
              <w:t xml:space="preserve">Открытый банк заданий </w:t>
            </w:r>
            <w:r>
              <w:rPr>
                <w:sz w:val="24"/>
                <w:szCs w:val="24"/>
              </w:rPr>
              <w:t>Е</w:t>
            </w:r>
            <w:r w:rsidRPr="0031756E">
              <w:rPr>
                <w:sz w:val="24"/>
                <w:szCs w:val="24"/>
              </w:rPr>
              <w:t>ГЭ</w:t>
            </w:r>
          </w:p>
          <w:p w:rsidR="009F04A2" w:rsidRDefault="00970361" w:rsidP="009F04A2">
            <w:pPr>
              <w:jc w:val="both"/>
              <w:rPr>
                <w:sz w:val="24"/>
                <w:szCs w:val="24"/>
              </w:rPr>
            </w:pPr>
            <w:hyperlink r:id="rId26" w:history="1">
              <w:r w:rsidR="009F04A2" w:rsidRPr="004D3C3F">
                <w:rPr>
                  <w:rStyle w:val="a5"/>
                  <w:sz w:val="24"/>
                  <w:szCs w:val="24"/>
                </w:rPr>
                <w:t>https://fipi.ru/ege/otkrytyy-bank-zadaniy-ege</w:t>
              </w:r>
            </w:hyperlink>
          </w:p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2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Параллельность прямых и плоскостей</w:t>
            </w:r>
          </w:p>
        </w:tc>
        <w:tc>
          <w:tcPr>
            <w:tcW w:w="1116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2</w:t>
            </w: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3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Перпендикулярность прямых и плоскостей</w:t>
            </w:r>
          </w:p>
        </w:tc>
        <w:tc>
          <w:tcPr>
            <w:tcW w:w="1116" w:type="dxa"/>
          </w:tcPr>
          <w:p w:rsidR="009F04A2" w:rsidRPr="009F0F47" w:rsidRDefault="009F04A2" w:rsidP="009E7132">
            <w:pPr>
              <w:jc w:val="center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7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4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Многогранники</w:t>
            </w:r>
          </w:p>
        </w:tc>
        <w:tc>
          <w:tcPr>
            <w:tcW w:w="1116" w:type="dxa"/>
          </w:tcPr>
          <w:p w:rsidR="009F04A2" w:rsidRPr="009F0F47" w:rsidRDefault="009F04A2" w:rsidP="009E7132">
            <w:pPr>
              <w:jc w:val="center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2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5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Векторы в пространстве</w:t>
            </w:r>
          </w:p>
        </w:tc>
        <w:tc>
          <w:tcPr>
            <w:tcW w:w="1116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6</w:t>
            </w:r>
          </w:p>
        </w:tc>
        <w:tc>
          <w:tcPr>
            <w:tcW w:w="2769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  <w:r w:rsidRPr="009F0F47">
              <w:rPr>
                <w:sz w:val="24"/>
                <w:szCs w:val="28"/>
              </w:rPr>
              <w:t>Заключительное повторение курса геометрии 10 класса</w:t>
            </w:r>
          </w:p>
        </w:tc>
        <w:tc>
          <w:tcPr>
            <w:tcW w:w="1116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1152" w:type="dxa"/>
          </w:tcPr>
          <w:p w:rsidR="009F04A2" w:rsidRPr="009F0F47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134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9F0F47" w:rsidRDefault="009F04A2" w:rsidP="008F497D">
            <w:pPr>
              <w:jc w:val="both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7</w:t>
            </w:r>
          </w:p>
        </w:tc>
        <w:tc>
          <w:tcPr>
            <w:tcW w:w="2769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Метод координат в пространстве</w:t>
            </w:r>
          </w:p>
        </w:tc>
        <w:tc>
          <w:tcPr>
            <w:tcW w:w="1116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2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15</w:t>
            </w:r>
          </w:p>
        </w:tc>
        <w:tc>
          <w:tcPr>
            <w:tcW w:w="1275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8</w:t>
            </w:r>
          </w:p>
        </w:tc>
        <w:tc>
          <w:tcPr>
            <w:tcW w:w="2769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Цилиндр, конус и шар</w:t>
            </w:r>
          </w:p>
        </w:tc>
        <w:tc>
          <w:tcPr>
            <w:tcW w:w="1116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2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16</w:t>
            </w:r>
          </w:p>
        </w:tc>
        <w:tc>
          <w:tcPr>
            <w:tcW w:w="1275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769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Объемы тел</w:t>
            </w:r>
          </w:p>
        </w:tc>
        <w:tc>
          <w:tcPr>
            <w:tcW w:w="1116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2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17</w:t>
            </w:r>
          </w:p>
        </w:tc>
        <w:tc>
          <w:tcPr>
            <w:tcW w:w="1275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2769" w:type="dxa"/>
          </w:tcPr>
          <w:p w:rsidR="009F04A2" w:rsidRPr="00DD4445" w:rsidRDefault="009F04A2" w:rsidP="008F497D">
            <w:pPr>
              <w:jc w:val="both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Повторение</w:t>
            </w:r>
          </w:p>
        </w:tc>
        <w:tc>
          <w:tcPr>
            <w:tcW w:w="1116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52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14</w:t>
            </w:r>
          </w:p>
        </w:tc>
        <w:tc>
          <w:tcPr>
            <w:tcW w:w="1275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1</w:t>
            </w:r>
          </w:p>
        </w:tc>
        <w:tc>
          <w:tcPr>
            <w:tcW w:w="2268" w:type="dxa"/>
            <w:vMerge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2769" w:type="dxa"/>
          </w:tcPr>
          <w:p w:rsidR="009F04A2" w:rsidRPr="00DD4445" w:rsidRDefault="009F04A2" w:rsidP="008F497D">
            <w:pPr>
              <w:jc w:val="right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ИТОГО</w:t>
            </w:r>
          </w:p>
        </w:tc>
        <w:tc>
          <w:tcPr>
            <w:tcW w:w="1116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68</w:t>
            </w:r>
          </w:p>
        </w:tc>
        <w:tc>
          <w:tcPr>
            <w:tcW w:w="1152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5</w:t>
            </w:r>
          </w:p>
        </w:tc>
        <w:tc>
          <w:tcPr>
            <w:tcW w:w="1134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 w:rsidRPr="00DD4445">
              <w:rPr>
                <w:sz w:val="24"/>
                <w:szCs w:val="28"/>
              </w:rPr>
              <w:t>68</w:t>
            </w:r>
          </w:p>
        </w:tc>
        <w:tc>
          <w:tcPr>
            <w:tcW w:w="1275" w:type="dxa"/>
          </w:tcPr>
          <w:p w:rsidR="009F04A2" w:rsidRPr="00DD4445" w:rsidRDefault="009F04A2" w:rsidP="008F497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268" w:type="dxa"/>
            <w:vMerge/>
          </w:tcPr>
          <w:p w:rsidR="009F04A2" w:rsidRDefault="009F04A2" w:rsidP="008F497D">
            <w:pPr>
              <w:jc w:val="center"/>
              <w:rPr>
                <w:sz w:val="24"/>
                <w:szCs w:val="28"/>
              </w:rPr>
            </w:pPr>
          </w:p>
        </w:tc>
      </w:tr>
      <w:tr w:rsidR="009F04A2" w:rsidTr="009F04A2">
        <w:tc>
          <w:tcPr>
            <w:tcW w:w="487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2769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116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152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134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1275" w:type="dxa"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  <w:tc>
          <w:tcPr>
            <w:tcW w:w="2268" w:type="dxa"/>
            <w:vMerge/>
          </w:tcPr>
          <w:p w:rsidR="009F04A2" w:rsidRPr="001745CF" w:rsidRDefault="009F04A2" w:rsidP="008F497D">
            <w:pPr>
              <w:jc w:val="both"/>
              <w:rPr>
                <w:b/>
                <w:sz w:val="24"/>
                <w:szCs w:val="28"/>
              </w:rPr>
            </w:pPr>
          </w:p>
        </w:tc>
      </w:tr>
    </w:tbl>
    <w:p w:rsidR="00DE4527" w:rsidRPr="00DE4527" w:rsidRDefault="00DE4527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DE4527" w:rsidRPr="00DE4527" w:rsidRDefault="00DE4527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DE4527" w:rsidRPr="00DE4527" w:rsidRDefault="00DE4527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DE4527" w:rsidRPr="00DE4527" w:rsidRDefault="00DE4527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E452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7DCAB" wp14:editId="1AA9782C">
                <wp:simplePos x="0" y="0"/>
                <wp:positionH relativeFrom="column">
                  <wp:posOffset>5582920</wp:posOffset>
                </wp:positionH>
                <wp:positionV relativeFrom="paragraph">
                  <wp:posOffset>3271520</wp:posOffset>
                </wp:positionV>
                <wp:extent cx="203200" cy="107950"/>
                <wp:effectExtent l="0" t="0" r="6350" b="63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5C334" id="Прямоугольник 17" o:spid="_x0000_s1026" style="position:absolute;margin-left:439.6pt;margin-top:257.6pt;width:16pt;height: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" fillcolor="window" stroked="f" strokeweight="2pt"/>
            </w:pict>
          </mc:Fallback>
        </mc:AlternateContent>
      </w:r>
      <w:r w:rsidRPr="00DE452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73E0C3" wp14:editId="62827C31">
                <wp:simplePos x="0" y="0"/>
                <wp:positionH relativeFrom="column">
                  <wp:posOffset>5576570</wp:posOffset>
                </wp:positionH>
                <wp:positionV relativeFrom="paragraph">
                  <wp:posOffset>2731770</wp:posOffset>
                </wp:positionV>
                <wp:extent cx="203200" cy="107950"/>
                <wp:effectExtent l="0" t="0" r="6350" b="63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65BA1" id="Прямоугольник 5" o:spid="_x0000_s1026" style="position:absolute;margin-left:439.1pt;margin-top:215.1pt;width:16pt;height: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" fillcolor="white [3212]" stroked="f" strokeweight="1pt"/>
            </w:pict>
          </mc:Fallback>
        </mc:AlternateContent>
      </w:r>
      <w:r w:rsidRPr="00DE452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8C7F2" wp14:editId="243B74AB">
                <wp:simplePos x="0" y="0"/>
                <wp:positionH relativeFrom="column">
                  <wp:posOffset>4338320</wp:posOffset>
                </wp:positionH>
                <wp:positionV relativeFrom="paragraph">
                  <wp:posOffset>1699895</wp:posOffset>
                </wp:positionV>
                <wp:extent cx="219075" cy="22860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27" w:rsidRDefault="00DE4527" w:rsidP="00DE45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8C7F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1.6pt;margin-top:133.85pt;width:17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" stroked="f">
                <v:textbox>
                  <w:txbxContent>
                    <w:p w:rsidR="00DE4527" w:rsidRDefault="00DE4527" w:rsidP="00DE4527"/>
                  </w:txbxContent>
                </v:textbox>
              </v:shape>
            </w:pict>
          </mc:Fallback>
        </mc:AlternateContent>
      </w:r>
      <w:r w:rsidRPr="00DE4527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9160" wp14:editId="0F90CDC5">
                <wp:simplePos x="0" y="0"/>
                <wp:positionH relativeFrom="column">
                  <wp:posOffset>4166870</wp:posOffset>
                </wp:positionH>
                <wp:positionV relativeFrom="paragraph">
                  <wp:posOffset>1785620</wp:posOffset>
                </wp:positionV>
                <wp:extent cx="171450" cy="95250"/>
                <wp:effectExtent l="0" t="0" r="0" b="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5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47C9" id="Овал 2" o:spid="_x0000_s1026" style="position:absolute;margin-left:328.1pt;margin-top:140.6pt;width:13.5pt;height: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:rsidR="00DE4527" w:rsidRPr="00DE4527" w:rsidRDefault="00DE4527" w:rsidP="00DE4527">
      <w:pPr>
        <w:shd w:val="clear" w:color="auto" w:fill="FFFFFF"/>
        <w:tabs>
          <w:tab w:val="left" w:pos="1134"/>
        </w:tabs>
        <w:spacing w:after="0" w:line="240" w:lineRule="auto"/>
        <w:ind w:left="57"/>
        <w:jc w:val="center"/>
        <w:rPr>
          <w:rFonts w:ascii="Times New Roman" w:eastAsia="Calibri" w:hAnsi="Times New Roman" w:cs="Times New Roman"/>
          <w:b/>
          <w:bCs/>
          <w:iCs/>
          <w:color w:val="FF0000"/>
          <w:spacing w:val="-5"/>
          <w:sz w:val="28"/>
          <w:szCs w:val="28"/>
          <w:u w:val="single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E4527" w:rsidRPr="00DE4527" w:rsidRDefault="00DE4527" w:rsidP="00DE452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E4527" w:rsidRPr="00DE4527" w:rsidRDefault="00DE4527" w:rsidP="00DE452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E4527" w:rsidRPr="00DE4527" w:rsidRDefault="00DE4527" w:rsidP="00DE4527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11575" w:rsidRPr="00DE4527" w:rsidRDefault="00B11575">
      <w:pPr>
        <w:rPr>
          <w:color w:val="FF0000"/>
        </w:rPr>
      </w:pPr>
    </w:p>
    <w:sectPr w:rsidR="00B11575" w:rsidRPr="00DE4527" w:rsidSect="002D79A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5ADD"/>
    <w:multiLevelType w:val="multilevel"/>
    <w:tmpl w:val="1F5C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3E4471"/>
    <w:multiLevelType w:val="multilevel"/>
    <w:tmpl w:val="D6BC6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FF5FD1"/>
    <w:multiLevelType w:val="multilevel"/>
    <w:tmpl w:val="61543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1B452B"/>
    <w:multiLevelType w:val="multilevel"/>
    <w:tmpl w:val="8C507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57479"/>
    <w:multiLevelType w:val="multilevel"/>
    <w:tmpl w:val="2074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EE5F5E"/>
    <w:multiLevelType w:val="multilevel"/>
    <w:tmpl w:val="ABB28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1A1D53"/>
    <w:multiLevelType w:val="multilevel"/>
    <w:tmpl w:val="6760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27"/>
    <w:rsid w:val="00012B1A"/>
    <w:rsid w:val="00023CA2"/>
    <w:rsid w:val="00090F00"/>
    <w:rsid w:val="0042405D"/>
    <w:rsid w:val="00562A16"/>
    <w:rsid w:val="008D1137"/>
    <w:rsid w:val="008F3E46"/>
    <w:rsid w:val="0090233A"/>
    <w:rsid w:val="00970361"/>
    <w:rsid w:val="009852DF"/>
    <w:rsid w:val="009E7132"/>
    <w:rsid w:val="009F04A2"/>
    <w:rsid w:val="00A7149B"/>
    <w:rsid w:val="00B11575"/>
    <w:rsid w:val="00B14800"/>
    <w:rsid w:val="00B53BF8"/>
    <w:rsid w:val="00DE4527"/>
    <w:rsid w:val="00FE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69B8A"/>
  <w15:chartTrackingRefBased/>
  <w15:docId w15:val="{9F4600FA-8AFE-4038-B8B4-DE5F47D6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E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DE4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9F04A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aklass.ru/" TargetMode="External"/><Relationship Id="rId26" Type="http://schemas.openxmlformats.org/officeDocument/2006/relationships/hyperlink" Target="https://fipi.ru/ege/otkrytyy-bank-zadaniy-e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ipi.ru/ege/otkrytyy-bank-zadaniy-eg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mathb-ege.sdamgia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mathb-ege.sdamgia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ge.sdamgia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aklass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ege.sdamgi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resh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2707</Words>
  <Characters>15431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nadejda-3873@mail.ru</cp:lastModifiedBy>
  <cp:revision>8</cp:revision>
  <dcterms:created xsi:type="dcterms:W3CDTF">2022-06-28T09:09:00Z</dcterms:created>
  <dcterms:modified xsi:type="dcterms:W3CDTF">2022-10-21T10:34:00Z</dcterms:modified>
</cp:coreProperties>
</file>